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docMetadata/LabelInfo.xml" ContentType="application/vnd.ms-office.classificationlabel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5" Type="http://schemas.microsoft.com/office/2020/02/relationships/classificationlabels" Target="docMetadata/LabelInfo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06F5853B" w14:textId="6F6706B6" w:rsidR="00E66A33" w:rsidRPr="007C6AA9" w:rsidRDefault="00197A71" w:rsidP="001B0CFE">
      <w:pPr>
        <w:pStyle w:val="berschrift1"/>
        <w:spacing w:line="280" w:lineRule="atLeast"/>
        <w:rPr>
          <w:rFonts w:ascii="E+H Serif" w:hAnsi="E+H Serif"/>
        </w:rPr>
      </w:pPr>
      <w:r w:rsidRPr="007C6AA9">
        <w:rPr>
          <w:rFonts w:ascii="E+H Serif" w:hAnsi="E+H Serif"/>
        </w:rPr>
        <w:t>S</w:t>
      </w:r>
      <w:r w:rsidR="000F7C20" w:rsidRPr="007C6AA9">
        <w:rPr>
          <w:rFonts w:ascii="E+H Serif" w:hAnsi="E+H Serif"/>
        </w:rPr>
        <w:t>icher</w:t>
      </w:r>
      <w:r w:rsidRPr="007C6AA9">
        <w:rPr>
          <w:rFonts w:ascii="E+H Serif" w:hAnsi="E+H Serif"/>
        </w:rPr>
        <w:t>e Produkten</w:t>
      </w:r>
      <w:r w:rsidR="00510B3F">
        <w:rPr>
          <w:rFonts w:ascii="E+H Serif" w:hAnsi="E+H Serif"/>
        </w:rPr>
        <w:t>t</w:t>
      </w:r>
      <w:r w:rsidRPr="007C6AA9">
        <w:rPr>
          <w:rFonts w:ascii="E+H Serif" w:hAnsi="E+H Serif"/>
        </w:rPr>
        <w:t>wicklung zertifiziert</w:t>
      </w:r>
    </w:p>
    <w:p w14:paraId="38817FBB" w14:textId="289CD852" w:rsidR="00C8131E" w:rsidRPr="007C6AA9" w:rsidRDefault="00BA2855" w:rsidP="006115C5">
      <w:pPr>
        <w:pStyle w:val="berschrift2"/>
        <w:spacing w:after="280" w:line="280" w:lineRule="atLeast"/>
        <w:rPr>
          <w:rFonts w:ascii="E+H Serif" w:hAnsi="E+H Serif"/>
          <w:lang w:eastAsia="en-US"/>
        </w:rPr>
      </w:pPr>
      <w:r w:rsidRPr="007C6AA9">
        <w:rPr>
          <w:rFonts w:ascii="E+H Serif" w:hAnsi="E+H Serif"/>
          <w:lang w:eastAsia="en-US"/>
        </w:rPr>
        <w:t xml:space="preserve">Endress+Hauser erhält die </w:t>
      </w:r>
      <w:r w:rsidR="002B003A" w:rsidRPr="007C6AA9">
        <w:rPr>
          <w:rFonts w:ascii="E+H Serif" w:hAnsi="E+H Serif"/>
          <w:lang w:eastAsia="en-US"/>
        </w:rPr>
        <w:t xml:space="preserve">Zertifizierung </w:t>
      </w:r>
      <w:r w:rsidRPr="007C6AA9">
        <w:rPr>
          <w:rFonts w:ascii="E+H Serif" w:hAnsi="E+H Serif"/>
          <w:lang w:eastAsia="en-US"/>
        </w:rPr>
        <w:t xml:space="preserve">IEC 62443-4-1 </w:t>
      </w:r>
      <w:r w:rsidR="00202DD3" w:rsidRPr="007C6AA9">
        <w:rPr>
          <w:rFonts w:ascii="E+H Serif" w:hAnsi="E+H Serif"/>
          <w:lang w:eastAsia="en-US"/>
        </w:rPr>
        <w:t xml:space="preserve">für </w:t>
      </w:r>
      <w:r w:rsidRPr="007C6AA9">
        <w:rPr>
          <w:rFonts w:ascii="E+H Serif" w:hAnsi="E+H Serif"/>
          <w:lang w:eastAsia="en-US"/>
        </w:rPr>
        <w:t xml:space="preserve">sicheren Produktentwicklungsprozess und </w:t>
      </w:r>
      <w:r w:rsidR="008166FC">
        <w:rPr>
          <w:rFonts w:ascii="E+H Serif" w:hAnsi="E+H Serif"/>
          <w:lang w:eastAsia="en-US"/>
        </w:rPr>
        <w:t xml:space="preserve">legt damit einen weiteren Baustein für die Erfüllung des </w:t>
      </w:r>
      <w:r w:rsidRPr="002E390B">
        <w:rPr>
          <w:rFonts w:ascii="E+H Serif" w:hAnsi="E+H Serif"/>
          <w:lang w:eastAsia="en-US"/>
        </w:rPr>
        <w:t xml:space="preserve">europäischen </w:t>
      </w:r>
      <w:proofErr w:type="spellStart"/>
      <w:r w:rsidRPr="002E390B">
        <w:rPr>
          <w:rFonts w:ascii="E+H Serif" w:hAnsi="E+H Serif"/>
          <w:lang w:eastAsia="en-US"/>
        </w:rPr>
        <w:t>Cyber</w:t>
      </w:r>
      <w:proofErr w:type="spellEnd"/>
      <w:r w:rsidRPr="002E390B">
        <w:rPr>
          <w:rFonts w:ascii="E+H Serif" w:hAnsi="E+H Serif"/>
          <w:lang w:eastAsia="en-US"/>
        </w:rPr>
        <w:t xml:space="preserve"> </w:t>
      </w:r>
      <w:proofErr w:type="spellStart"/>
      <w:r w:rsidRPr="002E390B">
        <w:rPr>
          <w:rFonts w:ascii="E+H Serif" w:hAnsi="E+H Serif"/>
          <w:lang w:eastAsia="en-US"/>
        </w:rPr>
        <w:t>Resilience</w:t>
      </w:r>
      <w:proofErr w:type="spellEnd"/>
      <w:r w:rsidRPr="002E390B">
        <w:rPr>
          <w:rFonts w:ascii="E+H Serif" w:hAnsi="E+H Serif"/>
          <w:lang w:eastAsia="en-US"/>
        </w:rPr>
        <w:t xml:space="preserve"> Act</w:t>
      </w:r>
    </w:p>
    <w:p w14:paraId="50CEAF2E" w14:textId="27319083" w:rsidR="00197A71" w:rsidRPr="007C6AA9" w:rsidRDefault="00AA5069" w:rsidP="001B0CFE">
      <w:pPr>
        <w:spacing w:after="280" w:line="280" w:lineRule="atLeast"/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</w:pPr>
      <w:r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 xml:space="preserve">Der </w:t>
      </w:r>
      <w:r w:rsidR="006415E6"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 xml:space="preserve">TÜV Rheinland hat </w:t>
      </w:r>
      <w:r w:rsidR="00A53EAA"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im</w:t>
      </w:r>
      <w:r w:rsidR="006415E6"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 xml:space="preserve"> </w:t>
      </w:r>
      <w:r w:rsidR="00902D08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Oktober 2024</w:t>
      </w:r>
      <w:r w:rsidR="006415E6"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 xml:space="preserve"> </w:t>
      </w:r>
      <w:r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den sicheren Produktentwicklungspr</w:t>
      </w:r>
      <w:r w:rsidR="008830D8"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 xml:space="preserve">ozess </w:t>
      </w:r>
      <w:r w:rsidR="00FE36DF"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 xml:space="preserve">bei Endress+Hauser </w:t>
      </w:r>
      <w:r w:rsidR="00ED632C"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konform zum Sicherheitsstandard IEC 62443-4-1, Reifegrad 3</w:t>
      </w:r>
      <w:r w:rsidR="004E4D02"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,</w:t>
      </w:r>
      <w:r w:rsidR="00ED632C"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 xml:space="preserve"> </w:t>
      </w:r>
      <w:r w:rsidR="001E12F0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zertifiziert</w:t>
      </w:r>
      <w:r w:rsidR="008830D8" w:rsidRPr="007C6AA9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 xml:space="preserve">. </w:t>
      </w:r>
      <w:r w:rsidR="00F3680A">
        <w:rPr>
          <w:rFonts w:ascii="E+H Serif" w:eastAsiaTheme="minorEastAsia" w:hAnsi="E+H Serif"/>
          <w:b/>
          <w:bCs/>
          <w:color w:val="000000" w:themeColor="text1"/>
          <w:sz w:val="22"/>
          <w:szCs w:val="22"/>
          <w:lang w:eastAsia="en-US"/>
        </w:rPr>
        <w:t>Fünf Product Center</w:t>
      </w:r>
      <w:r w:rsidR="00E42466" w:rsidRPr="00D34B76">
        <w:rPr>
          <w:rFonts w:ascii="E+H Serif" w:eastAsiaTheme="minorEastAsia" w:hAnsi="E+H Serif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DA0C39" w:rsidRPr="007C6AA9">
        <w:rPr>
          <w:rFonts w:ascii="E+H Serif" w:eastAsiaTheme="minorEastAsia" w:hAnsi="E+H Serif"/>
          <w:b/>
          <w:bCs/>
          <w:color w:val="000000" w:themeColor="text1"/>
          <w:sz w:val="22"/>
          <w:szCs w:val="22"/>
          <w:lang w:eastAsia="en-US"/>
        </w:rPr>
        <w:t>haben</w:t>
      </w:r>
      <w:r w:rsidR="00604BFA" w:rsidRPr="007C6AA9">
        <w:rPr>
          <w:rFonts w:ascii="E+H Serif" w:eastAsiaTheme="minorEastAsia" w:hAnsi="E+H Serif"/>
          <w:b/>
          <w:bCs/>
          <w:color w:val="000000" w:themeColor="text1"/>
          <w:sz w:val="22"/>
          <w:szCs w:val="22"/>
          <w:lang w:eastAsia="en-US"/>
        </w:rPr>
        <w:t xml:space="preserve"> </w:t>
      </w:r>
      <w:r w:rsidR="0075074F" w:rsidRPr="007C6AA9">
        <w:rPr>
          <w:rFonts w:ascii="E+H Serif" w:eastAsiaTheme="minorEastAsia" w:hAnsi="E+H Serif"/>
          <w:b/>
          <w:bCs/>
          <w:color w:val="000000" w:themeColor="text1"/>
          <w:sz w:val="22"/>
          <w:szCs w:val="22"/>
          <w:lang w:eastAsia="en-US"/>
        </w:rPr>
        <w:t>die Zertifizierung erhalten</w:t>
      </w:r>
      <w:r w:rsidR="00B97D44" w:rsidRPr="007C6AA9">
        <w:rPr>
          <w:rFonts w:ascii="E+H Serif" w:eastAsiaTheme="minorEastAsia" w:hAnsi="E+H Serif"/>
          <w:b/>
          <w:bCs/>
          <w:color w:val="000000" w:themeColor="text1"/>
          <w:sz w:val="22"/>
          <w:szCs w:val="22"/>
          <w:lang w:eastAsia="en-US"/>
        </w:rPr>
        <w:t xml:space="preserve"> und</w:t>
      </w:r>
      <w:r w:rsidR="00ED1EC7" w:rsidRPr="007C6AA9">
        <w:rPr>
          <w:rFonts w:ascii="E+H Serif" w:eastAsiaTheme="minorEastAsia" w:hAnsi="E+H Serif"/>
          <w:b/>
          <w:bCs/>
          <w:color w:val="000000" w:themeColor="text1"/>
          <w:sz w:val="22"/>
          <w:szCs w:val="22"/>
          <w:lang w:eastAsia="en-US"/>
        </w:rPr>
        <w:t xml:space="preserve"> erfüllen </w:t>
      </w:r>
      <w:r w:rsidR="00885D19" w:rsidRPr="007C6AA9">
        <w:rPr>
          <w:rFonts w:ascii="E+H Serif" w:eastAsiaTheme="minorEastAsia" w:hAnsi="E+H Serif"/>
          <w:b/>
          <w:bCs/>
          <w:color w:val="000000" w:themeColor="text1"/>
          <w:sz w:val="22"/>
          <w:szCs w:val="22"/>
          <w:lang w:eastAsia="en-US"/>
        </w:rPr>
        <w:t xml:space="preserve">somit die Anforderungen an den Lebenszyklus der Produkte. </w:t>
      </w:r>
    </w:p>
    <w:p w14:paraId="68CE15B0" w14:textId="14FD5C16" w:rsidR="00C24F6D" w:rsidRPr="007C6AA9" w:rsidRDefault="00055211" w:rsidP="00F60ABF">
      <w:pPr>
        <w:spacing w:after="280" w:line="280" w:lineRule="atLeast"/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</w:pPr>
      <w:r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Der Rat der Europäischen Union hat im Oktober 2024 den </w:t>
      </w:r>
      <w:proofErr w:type="spellStart"/>
      <w:r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Cyber</w:t>
      </w:r>
      <w:proofErr w:type="spellEnd"/>
      <w:r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Resilience</w:t>
      </w:r>
      <w:proofErr w:type="spellEnd"/>
      <w:r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Act (CRA) beschlossen. </w:t>
      </w:r>
      <w:r w:rsidR="007D680E"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D</w:t>
      </w:r>
      <w:r w:rsidR="00247126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ies</w:t>
      </w:r>
      <w:r w:rsidR="007D680E"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er </w:t>
      </w:r>
      <w:r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regelt, dass Produkte über ihren gesamten Lebenszyklus ein hohes Niveau an Cybersicherheit nachweisen müssen. </w:t>
      </w:r>
      <w:r w:rsidR="00AE7454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B</w:t>
      </w:r>
      <w:r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ereits in der Produktentwicklung </w:t>
      </w:r>
      <w:r w:rsidR="00AE7454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müssen </w:t>
      </w:r>
      <w:r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entsprechende Maßnahmen und Methoden umgesetzt werden. </w:t>
      </w:r>
      <w:r w:rsidR="004622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Endress+Hauser folgt d</w:t>
      </w:r>
      <w:r w:rsidR="00F9252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iesem</w:t>
      </w:r>
      <w:r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„Security</w:t>
      </w:r>
      <w:r w:rsidR="007A3ED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by</w:t>
      </w:r>
      <w:proofErr w:type="spellEnd"/>
      <w:r w:rsidR="007A3ED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D</w:t>
      </w:r>
      <w:r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esign“</w:t>
      </w:r>
      <w:r w:rsidR="00F9252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genannten </w:t>
      </w:r>
      <w:r w:rsidR="00766EEF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Ansatz, u</w:t>
      </w:r>
      <w:r w:rsidR="007922DF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m </w:t>
      </w:r>
      <w:r w:rsidR="00B40903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Kunden </w:t>
      </w:r>
      <w:r w:rsidR="009853B5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best</w:t>
      </w:r>
      <w:r w:rsidR="009853B5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möglich</w:t>
      </w:r>
      <w:r w:rsidR="009164BA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r w:rsidR="00F00C6D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beim Schutz ihrer Anlage </w:t>
      </w:r>
      <w:r w:rsidR="009164BA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zu unterstützen</w:t>
      </w:r>
      <w:r w:rsidR="0027737B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. </w:t>
      </w:r>
      <w:r w:rsidR="00C24F6D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</w:p>
    <w:p w14:paraId="4F87AFCF" w14:textId="2CD20A61" w:rsidR="001254F2" w:rsidRPr="007C6AA9" w:rsidRDefault="00DA2461" w:rsidP="001254F2">
      <w:pPr>
        <w:spacing w:after="280" w:line="280" w:lineRule="atLeast"/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</w:pPr>
      <w:r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„Wir sind besonders stolz über dieses Zertifikat, da </w:t>
      </w:r>
      <w:r w:rsidR="001844FD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hiermit auch die </w:t>
      </w:r>
      <w:r w:rsidR="00E27B8A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langjährigen </w:t>
      </w:r>
      <w:r w:rsidR="001844FD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Bemühungen um höchste Sicherheit in </w:t>
      </w:r>
      <w:r w:rsidR="00157A65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unseren</w:t>
      </w:r>
      <w:r w:rsidR="001844FD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r w:rsidR="25726498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Product Center</w:t>
      </w:r>
      <w:r w:rsidR="00157A65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r w:rsidR="001844FD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gewürdigt werden. Dieses Maß an strukturierter Vorgehensweise über viele unterschiedliche</w:t>
      </w:r>
      <w:r w:rsidR="00751872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Entwicklungsstandorte</w:t>
      </w:r>
      <w:r w:rsidR="00762512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r w:rsidR="001844FD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zeigt, welchen </w:t>
      </w:r>
      <w:r w:rsidR="00914A6E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hohen </w:t>
      </w:r>
      <w:r w:rsidR="001844FD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Stellenwert </w:t>
      </w:r>
      <w:r w:rsidR="004F50CC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Cybersicherheit</w:t>
      </w:r>
      <w:r w:rsidR="00762512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r w:rsidR="001844FD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bei Endress+Hauser </w:t>
      </w:r>
      <w:r w:rsidR="00914A6E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hat</w:t>
      </w:r>
      <w:r w:rsidR="001844FD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“, sagt </w:t>
      </w:r>
      <w:r w:rsidR="00B45F78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Mirko Brcic, Product</w:t>
      </w:r>
      <w:r w:rsidR="000B6963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Security </w:t>
      </w:r>
      <w:r w:rsidR="00B45F78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Officer</w:t>
      </w:r>
      <w:r w:rsidR="000B6963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bei Endress+Hauser</w:t>
      </w:r>
      <w:r w:rsidR="00B45F78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. </w:t>
      </w:r>
    </w:p>
    <w:p w14:paraId="50A4022F" w14:textId="5F544D3E" w:rsidR="00902571" w:rsidRPr="007C6AA9" w:rsidRDefault="0070230D" w:rsidP="007E662B">
      <w:pPr>
        <w:spacing w:after="280" w:line="280" w:lineRule="atLeast"/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</w:pPr>
      <w:r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Ein sichtbares Ergebnis </w:t>
      </w:r>
      <w:r w:rsidR="00901B77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der </w:t>
      </w:r>
      <w:proofErr w:type="spellStart"/>
      <w:r w:rsidR="00901B77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Cyber</w:t>
      </w:r>
      <w:r w:rsidR="00F5101A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s</w:t>
      </w:r>
      <w:r w:rsidR="00901B77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ecurity</w:t>
      </w:r>
      <w:proofErr w:type="spellEnd"/>
      <w:r w:rsidR="00901B77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-Maßnahmen ist</w:t>
      </w:r>
      <w:r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die Entwicklung eines sicheren Zugriffs auf </w:t>
      </w:r>
      <w:r w:rsidR="00901B77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Endress+Hauser-</w:t>
      </w:r>
      <w:r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Messgeräte via Bluetooth. </w:t>
      </w:r>
      <w:r w:rsidR="007E662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S</w:t>
      </w:r>
      <w:r w:rsidR="00902571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ogar </w:t>
      </w:r>
      <w:r w:rsidR="00475A4D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das Internet-Standardisierungsgremium</w:t>
      </w:r>
      <w:r w:rsidR="00902571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IETF </w:t>
      </w:r>
      <w:r w:rsidR="007E662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empfiehlt mittlerweile </w:t>
      </w:r>
      <w:r w:rsidR="00902571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das </w:t>
      </w:r>
      <w:r w:rsidR="004F50CC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in der</w:t>
      </w:r>
      <w:r w:rsidR="004F50CC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="00902571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SmartBlue</w:t>
      </w:r>
      <w:proofErr w:type="spellEnd"/>
      <w:r w:rsidR="004F50CC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-App von Endress+Hauser</w:t>
      </w:r>
      <w:r w:rsidR="00902571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genutzte </w:t>
      </w:r>
      <w:proofErr w:type="spellStart"/>
      <w:r w:rsidR="00902571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CPace</w:t>
      </w:r>
      <w:proofErr w:type="spellEnd"/>
      <w:r w:rsidR="00902571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-Protokoll für den passwortgeschützten Zugriff.</w:t>
      </w:r>
    </w:p>
    <w:p w14:paraId="444E96CA" w14:textId="4394D818" w:rsidR="001E09D6" w:rsidRPr="007C6AA9" w:rsidRDefault="001E09D6" w:rsidP="001E09D6">
      <w:pPr>
        <w:pStyle w:val="Texttitle"/>
        <w:spacing w:line="280" w:lineRule="atLeast"/>
        <w:rPr>
          <w:rFonts w:ascii="E+H Serif" w:eastAsiaTheme="minorHAnsi" w:hAnsi="E+H Serif"/>
          <w:color w:val="000000" w:themeColor="text1"/>
          <w:sz w:val="22"/>
          <w:szCs w:val="20"/>
          <w:lang w:val="de-DE" w:eastAsia="en-US"/>
        </w:rPr>
      </w:pP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val="de-DE" w:eastAsia="en-US"/>
        </w:rPr>
        <w:t>Norm betrifft verschiedene Aspekte</w:t>
      </w:r>
    </w:p>
    <w:p w14:paraId="068884B1" w14:textId="0C6E51A2" w:rsidR="000D4AE7" w:rsidRPr="007C6AA9" w:rsidRDefault="002C76F0" w:rsidP="001B0CFE">
      <w:pPr>
        <w:spacing w:after="280" w:line="280" w:lineRule="atLeast"/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</w:pPr>
      <w:r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Grundsätzlich muss </w:t>
      </w:r>
      <w:r w:rsidR="0091588B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ein Unternehmen</w:t>
      </w:r>
      <w:r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, das </w:t>
      </w:r>
      <w:r w:rsidR="0091588B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seine Prozesse nach der IEC 62443-4-1 ausrichtet, </w:t>
      </w:r>
      <w:r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nachweisen</w:t>
      </w:r>
      <w:r w:rsidR="0091588B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, dass </w:t>
      </w:r>
      <w:proofErr w:type="spellStart"/>
      <w:r w:rsidR="3F7D54D9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Cybersecurity</w:t>
      </w:r>
      <w:proofErr w:type="spellEnd"/>
      <w:r w:rsidR="0091588B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während </w:t>
      </w:r>
      <w:r w:rsidR="3F7D54D9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des gesamten </w:t>
      </w:r>
      <w:r w:rsidR="00E11591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Lebenszyklus</w:t>
      </w:r>
      <w:r w:rsidR="00E11591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r w:rsidR="3F7D54D9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eines Produktes durchgängig einbezogen w</w:t>
      </w:r>
      <w:r w:rsidR="099E1899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ird</w:t>
      </w:r>
      <w:r w:rsidR="0091588B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. </w:t>
      </w:r>
      <w:r w:rsidR="00C47539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Im Rahmen der Gruppenzertifizierung </w:t>
      </w:r>
      <w:r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überprüft die zertifizierende Stelle </w:t>
      </w:r>
      <w:r w:rsidR="006727ED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u.a. </w:t>
      </w:r>
      <w:r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folgende </w:t>
      </w:r>
      <w:r w:rsidR="00AA5069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Aspekte</w:t>
      </w:r>
      <w:r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:</w:t>
      </w:r>
    </w:p>
    <w:p w14:paraId="4B143AA2" w14:textId="43F32BDE" w:rsidR="00EB1C08" w:rsidRDefault="00EF7261" w:rsidP="00656D58">
      <w:pPr>
        <w:pStyle w:val="Listenabsatz"/>
        <w:numPr>
          <w:ilvl w:val="0"/>
          <w:numId w:val="4"/>
        </w:num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</w:pPr>
      <w:r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 xml:space="preserve">Risiko- und </w:t>
      </w:r>
      <w:r w:rsidR="00EB1C08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Bedrohungsanalysen</w:t>
      </w:r>
    </w:p>
    <w:p w14:paraId="63F751BD" w14:textId="4CE1F7D6" w:rsidR="00940D3F" w:rsidRDefault="00200201" w:rsidP="00656D58">
      <w:pPr>
        <w:pStyle w:val="Listenabsatz"/>
        <w:numPr>
          <w:ilvl w:val="0"/>
          <w:numId w:val="4"/>
        </w:numPr>
        <w:spacing w:after="280" w:line="280" w:lineRule="atLeast"/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</w:pPr>
      <w:r w:rsidRPr="3DAD0906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Security</w:t>
      </w:r>
      <w:r w:rsidR="00D92598" w:rsidRPr="3DAD0906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Pr="3DAD0906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by</w:t>
      </w:r>
      <w:proofErr w:type="spellEnd"/>
      <w:r w:rsidR="00D92598" w:rsidRPr="3DAD0906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r w:rsidR="007A3EDF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D</w:t>
      </w:r>
      <w:r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esign</w:t>
      </w:r>
    </w:p>
    <w:p w14:paraId="5B9106B5" w14:textId="0808CD5F" w:rsidR="00294998" w:rsidRDefault="009E14C8" w:rsidP="00656D58">
      <w:pPr>
        <w:pStyle w:val="Listenabsatz"/>
        <w:numPr>
          <w:ilvl w:val="0"/>
          <w:numId w:val="4"/>
        </w:numPr>
        <w:spacing w:after="280" w:line="280" w:lineRule="atLeast"/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</w:pPr>
      <w:r w:rsidRPr="3DAD0906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Security</w:t>
      </w:r>
      <w:r w:rsidR="00D92598" w:rsidRPr="3DAD0906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proofErr w:type="spellStart"/>
      <w:r w:rsidR="007A3EDF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T</w:t>
      </w:r>
      <w:r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esting</w:t>
      </w:r>
      <w:proofErr w:type="spellEnd"/>
    </w:p>
    <w:p w14:paraId="60F13577" w14:textId="52FC0118" w:rsidR="00FA44D9" w:rsidRDefault="00BC608C" w:rsidP="00656D58">
      <w:pPr>
        <w:pStyle w:val="Listenabsatz"/>
        <w:numPr>
          <w:ilvl w:val="0"/>
          <w:numId w:val="4"/>
        </w:num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</w:pPr>
      <w:r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Management von Schwachstellen</w:t>
      </w:r>
    </w:p>
    <w:p w14:paraId="4A49E96D" w14:textId="0668534B" w:rsidR="00233DE0" w:rsidRPr="002E390B" w:rsidRDefault="00540DD8" w:rsidP="00233DE0">
      <w:pPr>
        <w:pStyle w:val="Listenabsatz"/>
        <w:numPr>
          <w:ilvl w:val="0"/>
          <w:numId w:val="4"/>
        </w:numPr>
        <w:spacing w:after="280" w:line="280" w:lineRule="atLeast"/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</w:pPr>
      <w:r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Security</w:t>
      </w:r>
      <w:r w:rsidR="00882F67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-</w:t>
      </w:r>
      <w:r w:rsidR="00A60C4F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Handbuch</w:t>
      </w:r>
      <w:r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 xml:space="preserve"> für den </w:t>
      </w:r>
      <w:r w:rsidR="0034521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Kunden</w:t>
      </w:r>
      <w:r w:rsidRPr="00540DD8" w:rsidDel="00233DE0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 xml:space="preserve"> </w:t>
      </w:r>
    </w:p>
    <w:p w14:paraId="01098B40" w14:textId="35AC62E3" w:rsidR="42C08CE1" w:rsidRPr="007C6AA9" w:rsidRDefault="42C08CE1" w:rsidP="002E390B">
      <w:pPr>
        <w:pStyle w:val="Listenabsatz"/>
        <w:rPr>
          <w:rFonts w:eastAsiaTheme="minorEastAsia"/>
          <w:szCs w:val="22"/>
          <w:lang w:eastAsia="en-US"/>
        </w:rPr>
      </w:pPr>
    </w:p>
    <w:p w14:paraId="5039738C" w14:textId="26B06726" w:rsidR="003F717F" w:rsidRDefault="00AB7980" w:rsidP="00264FB7">
      <w:pPr>
        <w:spacing w:after="280" w:line="280" w:lineRule="atLeast"/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</w:pPr>
      <w:r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„</w:t>
      </w:r>
      <w:r w:rsidR="009246A4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M</w:t>
      </w:r>
      <w:r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it der </w:t>
      </w:r>
      <w:r w:rsidR="009246A4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Z</w:t>
      </w:r>
      <w:r w:rsidR="006B474A"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ertifizierung </w:t>
      </w:r>
      <w:r w:rsidR="009246A4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nach </w:t>
      </w:r>
      <w:r w:rsidR="006B474A" w:rsidRPr="002E390B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IEC 62443-4-1 </w:t>
      </w:r>
      <w:r w:rsidR="001F022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haben wir </w:t>
      </w:r>
      <w:r w:rsidR="00E435C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gemeinsam </w:t>
      </w:r>
      <w:r w:rsidR="001F022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das Fundament </w:t>
      </w:r>
      <w:r w:rsidR="002C246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gelegt, um in Zukunft sichere Produkte zu liefern</w:t>
      </w:r>
      <w:r w:rsidR="00734E7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und </w:t>
      </w:r>
      <w:r w:rsidR="001B11FD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auf </w:t>
      </w:r>
      <w:r w:rsidR="002C246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Regulierung</w:t>
      </w:r>
      <w:r w:rsidR="00734E7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en</w:t>
      </w:r>
      <w:r w:rsidR="002C246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wie </w:t>
      </w:r>
      <w:r w:rsidR="001B11FD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d</w:t>
      </w:r>
      <w:r w:rsidR="00081B1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en </w:t>
      </w:r>
      <w:r w:rsidR="002C246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CRA vorbereitet zu sein</w:t>
      </w:r>
      <w:r w:rsidR="00734E7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“,</w:t>
      </w:r>
      <w:r w:rsidR="001F022F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</w:t>
      </w:r>
      <w:r w:rsidR="001960A8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sagt </w:t>
      </w:r>
      <w:r w:rsidR="58181A6E" w:rsidRPr="007C6AA9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Brcic.</w:t>
      </w:r>
      <w:r w:rsidR="00815F62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Zertifiziert wurden </w:t>
      </w:r>
      <w:r w:rsidR="001153AC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fünf</w:t>
      </w:r>
      <w:r w:rsidR="0044098D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Kompetenzzentren </w:t>
      </w:r>
      <w:r w:rsidR="001153AC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der Firmengruppe: </w:t>
      </w:r>
      <w:r w:rsidR="008D6E1D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Endress+Hauser Flow, Endress+Hauser </w:t>
      </w:r>
      <w:proofErr w:type="spellStart"/>
      <w:r w:rsidR="008D6E1D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Level+Pressure</w:t>
      </w:r>
      <w:proofErr w:type="spellEnd"/>
      <w:r w:rsidR="008D6E1D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, Endress+Hauser Liquid Analysis, Endress+Hauser </w:t>
      </w:r>
      <w:proofErr w:type="spellStart"/>
      <w:r w:rsidR="008D6E1D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>Temperature+System</w:t>
      </w:r>
      <w:proofErr w:type="spellEnd"/>
      <w:r w:rsidR="008D6E1D">
        <w:rPr>
          <w:rFonts w:ascii="E+H Serif" w:eastAsiaTheme="minorEastAsia" w:hAnsi="E+H Serif"/>
          <w:color w:val="000000" w:themeColor="text1"/>
          <w:sz w:val="22"/>
          <w:szCs w:val="22"/>
          <w:lang w:eastAsia="en-US"/>
        </w:rPr>
        <w:t xml:space="preserve"> Products sowie Endress+Hauser Digital Solutions. </w:t>
      </w:r>
      <w:r w:rsidR="0058490C" w:rsidRPr="007C6AA9">
        <w:rPr>
          <w:rFonts w:ascii="E+H Serif" w:hAnsi="E+H Serif"/>
        </w:rPr>
        <w:br w:type="page"/>
      </w:r>
      <w:r w:rsidR="00147989">
        <w:rPr>
          <w:noProof/>
        </w:rPr>
        <w:lastRenderedPageBreak/>
        <w:drawing>
          <wp:inline distT="0" distB="0" distL="0" distR="0" wp14:anchorId="3EA17462" wp14:editId="5871E8C8">
            <wp:extent cx="2943225" cy="1963337"/>
            <wp:effectExtent l="0" t="0" r="0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/>
                  </pic:nvPicPr>
                  <pic:blipFill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3225" cy="196333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64FB7">
        <w:br/>
      </w:r>
      <w:proofErr w:type="spellStart"/>
      <w:r w:rsidR="00F8230E" w:rsidRPr="36C02E16">
        <w:rPr>
          <w:rFonts w:ascii="E+H Serif" w:eastAsiaTheme="minorEastAsia" w:hAnsi="E+H Serif"/>
          <w:b/>
          <w:sz w:val="22"/>
          <w:szCs w:val="22"/>
          <w:lang w:eastAsia="en-US"/>
        </w:rPr>
        <w:t>EH_</w:t>
      </w:r>
      <w:r w:rsidR="00A07BE7" w:rsidRPr="36C02E16">
        <w:rPr>
          <w:rFonts w:ascii="E+H Serif" w:eastAsiaTheme="minorEastAsia" w:hAnsi="E+H Serif"/>
          <w:b/>
          <w:sz w:val="22"/>
          <w:szCs w:val="22"/>
          <w:lang w:eastAsia="en-US"/>
        </w:rPr>
        <w:t>product</w:t>
      </w:r>
      <w:proofErr w:type="spellEnd"/>
      <w:r w:rsidR="00A07BE7" w:rsidRPr="36C02E16">
        <w:rPr>
          <w:rFonts w:ascii="E+H Serif" w:eastAsiaTheme="minorEastAsia" w:hAnsi="E+H Serif"/>
          <w:b/>
          <w:sz w:val="22"/>
          <w:szCs w:val="22"/>
          <w:lang w:eastAsia="en-US"/>
        </w:rPr>
        <w:t>_</w:t>
      </w:r>
      <w:r w:rsidR="001251AC" w:rsidRPr="36C02E16">
        <w:rPr>
          <w:rFonts w:ascii="E+H Serif" w:eastAsiaTheme="minorEastAsia" w:hAnsi="E+H Serif"/>
          <w:b/>
          <w:sz w:val="22"/>
          <w:szCs w:val="22"/>
          <w:lang w:eastAsia="en-US"/>
        </w:rPr>
        <w:t xml:space="preserve"> </w:t>
      </w:r>
      <w:r w:rsidR="00A07BE7" w:rsidRPr="36C02E16">
        <w:rPr>
          <w:rFonts w:ascii="E+H Serif" w:eastAsiaTheme="minorEastAsia" w:hAnsi="E+H Serif"/>
          <w:b/>
          <w:sz w:val="22"/>
          <w:szCs w:val="22"/>
          <w:lang w:eastAsia="en-US"/>
        </w:rPr>
        <w:t>security</w:t>
      </w:r>
      <w:r w:rsidR="001251AC">
        <w:rPr>
          <w:rFonts w:ascii="E+H Serif" w:eastAsiaTheme="minorEastAsia" w:hAnsi="E+H Serif"/>
          <w:b/>
          <w:sz w:val="22"/>
          <w:szCs w:val="22"/>
          <w:lang w:eastAsia="en-US"/>
        </w:rPr>
        <w:t>_1</w:t>
      </w:r>
      <w:r w:rsidR="00A07BE7" w:rsidRPr="36C02E16">
        <w:rPr>
          <w:rFonts w:ascii="E+H Serif" w:eastAsiaTheme="minorEastAsia" w:hAnsi="E+H Serif"/>
          <w:b/>
          <w:sz w:val="22"/>
          <w:szCs w:val="22"/>
          <w:lang w:eastAsia="en-US"/>
        </w:rPr>
        <w:t>.jpg</w:t>
      </w:r>
      <w:r w:rsidR="00264FB7">
        <w:br/>
      </w:r>
      <w:r w:rsidR="00264FB7" w:rsidRPr="36C02E16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Endress+Hauser hat die weltweit anerkannte Zertifizierung IEC 62443-4-1 mit Reifegrad 3 für </w:t>
      </w:r>
      <w:r w:rsidR="00201B16" w:rsidRPr="36C02E16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>einen</w:t>
      </w:r>
      <w:r w:rsidR="00264FB7" w:rsidRPr="36C02E16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 sicheren Produktentwicklungsprozess erhalten</w:t>
      </w:r>
      <w:r w:rsidR="00ED104D" w:rsidRPr="36C02E16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>.</w:t>
      </w:r>
      <w:r w:rsidR="00CB32B8">
        <w:rPr>
          <w:rFonts w:eastAsiaTheme="minorHAnsi"/>
        </w:rPr>
        <w:br/>
      </w:r>
    </w:p>
    <w:p w14:paraId="32810B06" w14:textId="17B61104" w:rsidR="00123639" w:rsidRPr="00CE3546" w:rsidRDefault="138BF34E" w:rsidP="00E237DE">
      <w:pPr>
        <w:spacing w:line="280" w:lineRule="atLeast"/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</w:pPr>
      <w:r>
        <w:rPr>
          <w:noProof/>
        </w:rPr>
        <w:drawing>
          <wp:inline distT="0" distB="0" distL="0" distR="0" wp14:anchorId="7B4A0AF5" wp14:editId="5DEF2AD8">
            <wp:extent cx="2942335" cy="1962150"/>
            <wp:effectExtent l="0" t="0" r="0" b="0"/>
            <wp:docPr id="1281284296" name="Grafik 1" descr="Ein Bild, das Kleidung, Person, Lächeln, Wand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Grafik 1"/>
                    <pic:cNvPicPr/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942335" cy="19621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B32B8">
        <w:rPr>
          <w:rFonts w:eastAsiaTheme="minorHAnsi"/>
        </w:rPr>
        <w:br/>
      </w:r>
      <w:r w:rsidR="00123639" w:rsidRPr="2D1B39A7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EH</w:t>
      </w:r>
      <w:r w:rsidR="003F717F" w:rsidRPr="2D1B39A7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_product</w:t>
      </w:r>
      <w:r w:rsidR="001251AC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_</w:t>
      </w:r>
      <w:r w:rsidR="003F717F" w:rsidRPr="2D1B39A7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securit</w:t>
      </w:r>
      <w:r w:rsidR="001251AC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y_2</w:t>
      </w:r>
      <w:r w:rsidR="003F717F" w:rsidRPr="2D1B39A7">
        <w:rPr>
          <w:rFonts w:ascii="E+H Serif" w:eastAsiaTheme="minorEastAsia" w:hAnsi="E+H Serif"/>
          <w:b/>
          <w:color w:val="000000" w:themeColor="text1"/>
          <w:sz w:val="22"/>
          <w:szCs w:val="22"/>
          <w:lang w:eastAsia="en-US"/>
        </w:rPr>
        <w:t>.jpg</w:t>
      </w:r>
    </w:p>
    <w:p w14:paraId="64E13856" w14:textId="46CD095C" w:rsidR="008605B2" w:rsidRPr="00203284" w:rsidRDefault="00C253FE" w:rsidP="00E237DE">
      <w:pPr>
        <w:spacing w:line="280" w:lineRule="atLeast"/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</w:pPr>
      <w:r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Fachgebiet Produktsicherheit: </w:t>
      </w:r>
      <w:r w:rsidR="008605B2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>M</w:t>
      </w:r>
      <w:r w:rsidR="00D3696E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>i</w:t>
      </w:r>
      <w:r w:rsidR="008605B2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>rko Brcic</w:t>
      </w:r>
      <w:r w:rsidR="0007342E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 (Dritter von rechts) </w:t>
      </w:r>
      <w:r w:rsidR="008605B2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und </w:t>
      </w:r>
      <w:r w:rsidR="00A3554C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die Product Security Manager der Endress+Hauser </w:t>
      </w:r>
      <w:r w:rsidR="00744F54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>Product Center</w:t>
      </w:r>
      <w:r w:rsidR="00A3554C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 </w:t>
      </w:r>
      <w:r w:rsidR="009A6DE9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(von links: </w:t>
      </w:r>
      <w:r w:rsidR="009A6DE9" w:rsidRPr="00201B16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>Manfred Niederer, Karsten Traub, Dr. Claudia Nowak, Simon Merklin</w:t>
      </w:r>
      <w:r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 und</w:t>
      </w:r>
      <w:r w:rsidR="009A6DE9" w:rsidRPr="00201B16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 Sushil </w:t>
      </w:r>
      <w:proofErr w:type="spellStart"/>
      <w:r w:rsidR="009A6DE9" w:rsidRPr="00201B16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>Siddesh</w:t>
      </w:r>
      <w:proofErr w:type="spellEnd"/>
      <w:r w:rsidR="009A6DE9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) </w:t>
      </w:r>
      <w:r w:rsidR="00A3554C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>hatten</w:t>
      </w:r>
      <w:r w:rsidR="00BF4A45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 ma</w:t>
      </w:r>
      <w:r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>ß</w:t>
      </w:r>
      <w:r w:rsidR="00BF4A45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geblichen Anteil an der Erlangung </w:t>
      </w:r>
      <w:r w:rsidR="00203284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>der IEC 62443-4-1 Zertifizierung</w:t>
      </w:r>
      <w:r w:rsidR="00F47FF2" w:rsidRPr="2D1B39A7">
        <w:rPr>
          <w:rFonts w:ascii="E+H Serif" w:eastAsiaTheme="minorEastAsia" w:hAnsi="E+H Serif"/>
          <w:color w:val="000000" w:themeColor="text1"/>
          <w:sz w:val="22"/>
          <w:szCs w:val="22"/>
          <w:lang w:val="de-CH" w:eastAsia="en-US"/>
        </w:rPr>
        <w:t xml:space="preserve">. </w:t>
      </w:r>
    </w:p>
    <w:p w14:paraId="2B786A58" w14:textId="77777777" w:rsidR="00264FB7" w:rsidRPr="00203284" w:rsidRDefault="00264FB7" w:rsidP="00264FB7">
      <w:p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0"/>
          <w:lang w:val="de-CH" w:eastAsia="en-US"/>
        </w:rPr>
      </w:pPr>
    </w:p>
    <w:p w14:paraId="459473E8" w14:textId="77777777" w:rsidR="00264FB7" w:rsidRPr="00203284" w:rsidRDefault="00264FB7" w:rsidP="00264FB7">
      <w:p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0"/>
          <w:lang w:val="de-CH" w:eastAsia="en-US"/>
        </w:rPr>
      </w:pPr>
    </w:p>
    <w:p w14:paraId="6B2F5F20" w14:textId="77777777" w:rsidR="00264FB7" w:rsidRPr="00203284" w:rsidRDefault="00264FB7" w:rsidP="00264FB7">
      <w:p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0"/>
          <w:lang w:val="de-CH" w:eastAsia="en-US"/>
        </w:rPr>
      </w:pPr>
    </w:p>
    <w:p w14:paraId="13613248" w14:textId="77777777" w:rsidR="00264FB7" w:rsidRPr="00203284" w:rsidRDefault="00264FB7" w:rsidP="00264FB7">
      <w:p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0"/>
          <w:lang w:val="de-CH" w:eastAsia="en-US"/>
        </w:rPr>
      </w:pPr>
    </w:p>
    <w:p w14:paraId="12D2BE1D" w14:textId="77777777" w:rsidR="00264FB7" w:rsidRPr="00203284" w:rsidRDefault="00264FB7" w:rsidP="00264FB7">
      <w:p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0"/>
          <w:lang w:val="de-CH" w:eastAsia="en-US"/>
        </w:rPr>
      </w:pPr>
    </w:p>
    <w:p w14:paraId="4550E6F9" w14:textId="77777777" w:rsidR="008274A8" w:rsidRPr="00203284" w:rsidRDefault="008274A8" w:rsidP="006527DE">
      <w:pPr>
        <w:rPr>
          <w:rFonts w:ascii="E+H Serif" w:hAnsi="E+H Serif"/>
          <w:lang w:val="de-CH"/>
        </w:rPr>
      </w:pPr>
    </w:p>
    <w:p w14:paraId="4BB9B60C" w14:textId="49AAF15A" w:rsidR="00E66A33" w:rsidRPr="00203284" w:rsidRDefault="00E66A33">
      <w:pPr>
        <w:rPr>
          <w:rFonts w:ascii="E+H Serif" w:hAnsi="E+H Serif"/>
          <w:b/>
          <w:noProof/>
          <w:lang w:val="de-CH"/>
        </w:rPr>
      </w:pPr>
    </w:p>
    <w:p w14:paraId="2741DABC" w14:textId="4C17E35E" w:rsidR="00535BF1" w:rsidRPr="00203284" w:rsidRDefault="00535BF1">
      <w:pPr>
        <w:rPr>
          <w:rFonts w:ascii="E+H Serif" w:hAnsi="E+H Serif"/>
          <w:lang w:val="de-CH"/>
        </w:rPr>
      </w:pPr>
      <w:r w:rsidRPr="00203284">
        <w:rPr>
          <w:rFonts w:ascii="E+H Serif" w:hAnsi="E+H Serif"/>
          <w:lang w:val="de-CH"/>
        </w:rPr>
        <w:br w:type="page"/>
      </w:r>
    </w:p>
    <w:p w14:paraId="206E5BC8" w14:textId="77777777" w:rsidR="001375B3" w:rsidRPr="007C6AA9" w:rsidRDefault="001375B3" w:rsidP="001375B3">
      <w:pPr>
        <w:spacing w:line="280" w:lineRule="atLeast"/>
        <w:rPr>
          <w:rFonts w:ascii="E+H Serif" w:eastAsiaTheme="minorHAnsi" w:hAnsi="E+H Serif"/>
          <w:b/>
          <w:noProof/>
          <w:sz w:val="22"/>
          <w:szCs w:val="20"/>
          <w:lang w:val="de-CH" w:eastAsia="en-US"/>
        </w:rPr>
      </w:pPr>
      <w:r w:rsidRPr="007C6AA9">
        <w:rPr>
          <w:rFonts w:ascii="E+H Serif" w:eastAsiaTheme="minorHAnsi" w:hAnsi="E+H Serif"/>
          <w:b/>
          <w:noProof/>
          <w:sz w:val="22"/>
          <w:szCs w:val="20"/>
          <w:lang w:val="de-CH" w:eastAsia="en-US"/>
        </w:rPr>
        <w:lastRenderedPageBreak/>
        <w:t>Die Endress+Hauser Gruppe</w:t>
      </w:r>
      <w:r w:rsidRPr="007C6AA9">
        <w:rPr>
          <w:rFonts w:ascii="E+H Serif" w:eastAsiaTheme="minorHAnsi" w:hAnsi="E+H Serif"/>
          <w:b/>
          <w:noProof/>
          <w:sz w:val="22"/>
          <w:szCs w:val="20"/>
          <w:lang w:val="de-CH" w:eastAsia="en-US"/>
        </w:rPr>
        <w:br/>
      </w:r>
    </w:p>
    <w:p w14:paraId="44C3CDF0" w14:textId="77777777" w:rsidR="001375B3" w:rsidRPr="007C6AA9" w:rsidRDefault="001375B3" w:rsidP="001375B3">
      <w:p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</w:pPr>
      <w:r w:rsidRPr="007C6AA9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t xml:space="preserve">Endress+Hauser ist ein global führender Anbieter von Mess- und Automatisierungstechnik für Prozess und Labor. Das Familienunternehmen mit Sitz in Reinach/Schweiz erzielte 2023 mit annähernd 17.000 Beschäftigten mehr als 3,7 Milliarden Euro Umsatz. </w:t>
      </w:r>
    </w:p>
    <w:p w14:paraId="26C05891" w14:textId="77777777" w:rsidR="001375B3" w:rsidRPr="007C6AA9" w:rsidRDefault="001375B3" w:rsidP="001375B3">
      <w:pPr>
        <w:spacing w:after="280" w:line="280" w:lineRule="atLeast"/>
        <w:rPr>
          <w:rFonts w:ascii="E+H Serif" w:eastAsiaTheme="minorHAnsi" w:hAnsi="E+H Serif"/>
          <w:sz w:val="22"/>
          <w:szCs w:val="22"/>
          <w:lang w:eastAsia="en-US"/>
        </w:rPr>
      </w:pPr>
      <w:r w:rsidRPr="007C6AA9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t>Geräte, Lösungen und Dienstleistungen von Endress+Hauser sind in vielen Branchen zu Hause. Die Kunden gewinnen damit wertvolles Wissen aus ihren Anwendunge</w:t>
      </w:r>
      <w:r w:rsidRPr="007C6AA9">
        <w:rPr>
          <w:rFonts w:ascii="E+H Serif" w:eastAsiaTheme="minorHAnsi" w:hAnsi="E+H Serif"/>
          <w:sz w:val="22"/>
          <w:szCs w:val="22"/>
          <w:lang w:eastAsia="en-US"/>
        </w:rPr>
        <w:t>n. So können sie ihre Produkte verbessern, wirtschaftlich arbeiten und zugleich Mensch und Umwelt schützen.</w:t>
      </w:r>
    </w:p>
    <w:p w14:paraId="3C126720" w14:textId="77777777" w:rsidR="001375B3" w:rsidRPr="007C6AA9" w:rsidRDefault="001375B3" w:rsidP="001375B3">
      <w:p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</w:pPr>
      <w:r w:rsidRPr="007C6AA9">
        <w:rPr>
          <w:rFonts w:ascii="E+H Serif" w:eastAsiaTheme="minorHAnsi" w:hAnsi="E+H Serif"/>
          <w:sz w:val="22"/>
          <w:szCs w:val="22"/>
          <w:lang w:eastAsia="en-US"/>
        </w:rPr>
        <w:t>Endress+Hauser ist weltweit ein verlässlicher Partner. Eigene Vertriebsgesellsc</w:t>
      </w:r>
      <w:r w:rsidRPr="007C6AA9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t>haften in mehr als 50 Ländern sowie Vertreter in weiteren 70 Staaten stellen einen kompetenten Support sicher. Produktionsstätten auf vier Kontinenten fertigen schnell und flexibel in höchster Qualität.</w:t>
      </w:r>
    </w:p>
    <w:p w14:paraId="290B1629" w14:textId="77777777" w:rsidR="001375B3" w:rsidRPr="007C6AA9" w:rsidRDefault="001375B3" w:rsidP="001375B3">
      <w:pPr>
        <w:spacing w:after="280" w:line="280" w:lineRule="atLeast"/>
        <w:rPr>
          <w:rFonts w:ascii="E+H Serif" w:eastAsiaTheme="minorHAnsi" w:hAnsi="E+H Serif"/>
          <w:sz w:val="22"/>
          <w:szCs w:val="22"/>
          <w:lang w:eastAsia="en-US"/>
        </w:rPr>
      </w:pPr>
      <w:r w:rsidRPr="007C6AA9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t>Endress+Hauser wurde 1953 von Georg H. Endress und Ludwig Hauser gegründet. Seither treibt das Unternehmen Entwicklung und Einsatz innovativer Technologien voran und gestaltet heute die digitale Transformation der Industrie mit</w:t>
      </w:r>
      <w:r w:rsidRPr="007C6AA9">
        <w:rPr>
          <w:rFonts w:ascii="E+H Serif" w:eastAsiaTheme="minorHAnsi" w:hAnsi="E+H Serif"/>
          <w:sz w:val="22"/>
          <w:szCs w:val="22"/>
          <w:lang w:eastAsia="en-US"/>
        </w:rPr>
        <w:t>. 8.900 Patente und Anmeldungen schützen das geistige Eigentum.</w:t>
      </w:r>
    </w:p>
    <w:p w14:paraId="295DED13" w14:textId="77777777" w:rsidR="001375B3" w:rsidRPr="007C6AA9" w:rsidRDefault="001375B3" w:rsidP="001375B3">
      <w:p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2"/>
          <w:u w:val="single"/>
          <w:lang w:eastAsia="en-US"/>
        </w:rPr>
      </w:pPr>
      <w:r w:rsidRPr="007C6AA9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t xml:space="preserve">Mehr Informationen unter </w:t>
      </w:r>
      <w:r w:rsidRPr="007C6AA9">
        <w:rPr>
          <w:rFonts w:ascii="E+H Serif" w:eastAsiaTheme="minorHAnsi" w:hAnsi="E+H Serif"/>
          <w:color w:val="000000" w:themeColor="text1"/>
          <w:sz w:val="22"/>
          <w:szCs w:val="22"/>
          <w:u w:val="single"/>
          <w:lang w:eastAsia="en-US"/>
        </w:rPr>
        <w:t>www.endress.com/medienzentrum</w:t>
      </w:r>
      <w:r w:rsidRPr="007C6AA9">
        <w:rPr>
          <w:rFonts w:ascii="E+H Serif" w:eastAsiaTheme="minorHAnsi" w:hAnsi="E+H Serif"/>
          <w:color w:val="000000" w:themeColor="text1"/>
          <w:sz w:val="22"/>
          <w:szCs w:val="22"/>
          <w:lang w:eastAsia="en-US"/>
        </w:rPr>
        <w:t xml:space="preserve"> oder </w:t>
      </w:r>
      <w:r w:rsidRPr="007C6AA9">
        <w:rPr>
          <w:rFonts w:ascii="E+H Serif" w:eastAsiaTheme="minorHAnsi" w:hAnsi="E+H Serif"/>
          <w:color w:val="000000" w:themeColor="text1"/>
          <w:sz w:val="22"/>
          <w:szCs w:val="22"/>
          <w:u w:val="single"/>
          <w:lang w:eastAsia="en-US"/>
        </w:rPr>
        <w:t>www.endress.com</w:t>
      </w:r>
    </w:p>
    <w:p w14:paraId="135CC500" w14:textId="77777777" w:rsidR="001375B3" w:rsidRPr="007C6AA9" w:rsidRDefault="001375B3" w:rsidP="001375B3">
      <w:p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</w:pPr>
    </w:p>
    <w:p w14:paraId="68FE5555" w14:textId="77777777" w:rsidR="001375B3" w:rsidRPr="007C6AA9" w:rsidRDefault="001375B3" w:rsidP="001375B3">
      <w:pPr>
        <w:spacing w:line="280" w:lineRule="atLeast"/>
        <w:rPr>
          <w:rFonts w:ascii="E+H Serif" w:eastAsiaTheme="minorHAnsi" w:hAnsi="E+H Serif"/>
          <w:b/>
          <w:noProof/>
          <w:sz w:val="22"/>
          <w:szCs w:val="20"/>
          <w:lang w:eastAsia="en-US"/>
        </w:rPr>
      </w:pPr>
      <w:r w:rsidRPr="007C6AA9">
        <w:rPr>
          <w:rFonts w:ascii="E+H Serif" w:eastAsiaTheme="minorHAnsi" w:hAnsi="E+H Serif"/>
          <w:b/>
          <w:noProof/>
          <w:sz w:val="22"/>
          <w:szCs w:val="20"/>
          <w:lang w:eastAsia="en-US"/>
        </w:rPr>
        <w:t>Kontakt</w:t>
      </w:r>
    </w:p>
    <w:p w14:paraId="001C90E6" w14:textId="77777777" w:rsidR="001375B3" w:rsidRPr="007C6AA9" w:rsidRDefault="001375B3" w:rsidP="001375B3">
      <w:pPr>
        <w:tabs>
          <w:tab w:val="left" w:pos="4820"/>
          <w:tab w:val="left" w:pos="5670"/>
        </w:tabs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</w:pP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Martin Raab</w:t>
      </w: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ab/>
        <w:t>E-Mail</w:t>
      </w: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ab/>
        <w:t>martin.raab@endress.com</w:t>
      </w: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br/>
        <w:t xml:space="preserve">Group Media </w:t>
      </w:r>
      <w:proofErr w:type="spellStart"/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Spokesperson</w:t>
      </w:r>
      <w:proofErr w:type="spellEnd"/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ab/>
        <w:t>Telefon</w:t>
      </w: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ab/>
        <w:t>+41 61 715 7722</w:t>
      </w: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br/>
        <w:t>Endress+Hauser AG</w:t>
      </w: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ab/>
        <w:t xml:space="preserve">Fax </w:t>
      </w: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ab/>
        <w:t>+41 61 715 2888</w:t>
      </w: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br/>
      </w:r>
      <w:proofErr w:type="spellStart"/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>Kägenstrasse</w:t>
      </w:r>
      <w:proofErr w:type="spellEnd"/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t xml:space="preserve"> 2</w:t>
      </w: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br/>
        <w:t>4153 Reinach BL</w:t>
      </w:r>
      <w:r w:rsidRPr="007C6AA9"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  <w:br/>
        <w:t>Schweiz</w:t>
      </w:r>
    </w:p>
    <w:p w14:paraId="62EF740F" w14:textId="77777777" w:rsidR="001375B3" w:rsidRPr="007C6AA9" w:rsidRDefault="001375B3" w:rsidP="001375B3">
      <w:pPr>
        <w:spacing w:after="280" w:line="280" w:lineRule="atLeast"/>
        <w:rPr>
          <w:rFonts w:ascii="E+H Serif" w:eastAsiaTheme="minorHAnsi" w:hAnsi="E+H Serif"/>
          <w:color w:val="000000" w:themeColor="text1"/>
          <w:sz w:val="22"/>
          <w:szCs w:val="20"/>
          <w:lang w:eastAsia="en-US"/>
        </w:rPr>
      </w:pPr>
    </w:p>
    <w:p w14:paraId="17445F9C" w14:textId="77777777" w:rsidR="001375B3" w:rsidRPr="007C6AA9" w:rsidRDefault="001375B3" w:rsidP="001375B3">
      <w:pPr>
        <w:spacing w:line="280" w:lineRule="atLeast"/>
        <w:rPr>
          <w:rFonts w:ascii="E+H Serif" w:eastAsiaTheme="minorHAnsi" w:hAnsi="E+H Serif"/>
          <w:b/>
          <w:noProof/>
          <w:sz w:val="22"/>
          <w:szCs w:val="20"/>
          <w:lang w:eastAsia="en-US"/>
        </w:rPr>
      </w:pPr>
    </w:p>
    <w:p w14:paraId="05AD8B6C" w14:textId="77777777" w:rsidR="005218E8" w:rsidRPr="007C6AA9" w:rsidRDefault="005218E8" w:rsidP="00971DEF">
      <w:pPr>
        <w:tabs>
          <w:tab w:val="left" w:pos="4820"/>
          <w:tab w:val="left" w:pos="5670"/>
        </w:tabs>
        <w:rPr>
          <w:rFonts w:ascii="E+H Serif" w:hAnsi="E+H Serif"/>
        </w:rPr>
      </w:pPr>
    </w:p>
    <w:sectPr w:rsidR="005218E8" w:rsidRPr="007C6AA9" w:rsidSect="00987392">
      <w:headerReference w:type="default" r:id="rId14"/>
      <w:footerReference w:type="default" r:id="rId15"/>
      <w:footerReference w:type="first" r:id="rId16"/>
      <w:pgSz w:w="11906" w:h="16838" w:code="9"/>
      <w:pgMar w:top="2353" w:right="851" w:bottom="1134" w:left="1134" w:header="964" w:footer="567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2ABA9CE4" w14:textId="77777777" w:rsidR="00590C69" w:rsidRDefault="00590C69" w:rsidP="00380AC8">
      <w:r>
        <w:separator/>
      </w:r>
    </w:p>
  </w:endnote>
  <w:endnote w:type="continuationSeparator" w:id="0">
    <w:p w14:paraId="29F0F3E6" w14:textId="77777777" w:rsidR="00590C69" w:rsidRDefault="00590C69" w:rsidP="00380AC8">
      <w:r>
        <w:continuationSeparator/>
      </w:r>
    </w:p>
  </w:endnote>
  <w:endnote w:type="continuationNotice" w:id="1">
    <w:p w14:paraId="20106A8E" w14:textId="77777777" w:rsidR="00590C69" w:rsidRDefault="00590C69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E+H Serif">
    <w:altName w:val="Times New Roman"/>
    <w:panose1 w:val="02020403050405020404"/>
    <w:charset w:val="00"/>
    <w:family w:val="roman"/>
    <w:pitch w:val="variable"/>
    <w:sig w:usb0="A00002AF" w:usb1="1000206B" w:usb2="00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sdt>
    <w:sdtPr>
      <w:rPr>
        <w:sz w:val="16"/>
        <w:szCs w:val="16"/>
      </w:rPr>
      <w:id w:val="-1934510806"/>
      <w:docPartObj>
        <w:docPartGallery w:val="Page Numbers (Bottom of Page)"/>
        <w:docPartUnique/>
      </w:docPartObj>
    </w:sdtPr>
    <w:sdtContent>
      <w:p w14:paraId="7A409343" w14:textId="77777777" w:rsidR="000A7220" w:rsidRPr="008274A8" w:rsidRDefault="000A7220" w:rsidP="00C27B1F">
        <w:pPr>
          <w:pStyle w:val="Fuzeile"/>
          <w:jc w:val="right"/>
          <w:rPr>
            <w:sz w:val="16"/>
            <w:szCs w:val="16"/>
          </w:rPr>
        </w:pPr>
        <w:r w:rsidRPr="008274A8">
          <w:rPr>
            <w:sz w:val="16"/>
            <w:szCs w:val="16"/>
          </w:rPr>
          <w:fldChar w:fldCharType="begin"/>
        </w:r>
        <w:r w:rsidRPr="008274A8">
          <w:rPr>
            <w:sz w:val="16"/>
            <w:szCs w:val="16"/>
          </w:rPr>
          <w:instrText xml:space="preserve"> PAGE   \* MERGEFORMAT </w:instrText>
        </w:r>
        <w:r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Pr="008274A8">
          <w:rPr>
            <w:sz w:val="16"/>
            <w:szCs w:val="16"/>
          </w:rPr>
          <w:fldChar w:fldCharType="end"/>
        </w:r>
        <w:r w:rsidRPr="008274A8">
          <w:rPr>
            <w:sz w:val="16"/>
            <w:szCs w:val="16"/>
          </w:rPr>
          <w:t>/</w:t>
        </w:r>
        <w:r w:rsidR="00E925F1" w:rsidRPr="008274A8">
          <w:rPr>
            <w:sz w:val="16"/>
            <w:szCs w:val="16"/>
          </w:rPr>
          <w:fldChar w:fldCharType="begin"/>
        </w:r>
        <w:r w:rsidR="00E925F1" w:rsidRPr="008274A8">
          <w:rPr>
            <w:sz w:val="16"/>
            <w:szCs w:val="16"/>
          </w:rPr>
          <w:instrText xml:space="preserve"> NUMPAGES  \* Arabic  \* MERGEFORMAT </w:instrText>
        </w:r>
        <w:r w:rsidR="00E925F1" w:rsidRPr="008274A8">
          <w:rPr>
            <w:sz w:val="16"/>
            <w:szCs w:val="16"/>
          </w:rPr>
          <w:fldChar w:fldCharType="separate"/>
        </w:r>
        <w:r w:rsidR="00B2271C">
          <w:rPr>
            <w:noProof/>
            <w:sz w:val="16"/>
            <w:szCs w:val="16"/>
          </w:rPr>
          <w:t>3</w:t>
        </w:r>
        <w:r w:rsidR="00E925F1" w:rsidRPr="008274A8">
          <w:rPr>
            <w:noProof/>
            <w:sz w:val="16"/>
            <w:szCs w:val="16"/>
          </w:rPr>
          <w:fldChar w:fldCharType="end"/>
        </w:r>
      </w:p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60D5507" w14:textId="77777777" w:rsidR="000A7220" w:rsidRDefault="000A7220" w:rsidP="00C27B1F">
    <w:pPr>
      <w:pStyle w:val="Fuzeile"/>
      <w:jc w:val="right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3D72E29D" w14:textId="77777777" w:rsidR="00590C69" w:rsidRDefault="00590C69" w:rsidP="00380AC8">
      <w:r>
        <w:separator/>
      </w:r>
    </w:p>
  </w:footnote>
  <w:footnote w:type="continuationSeparator" w:id="0">
    <w:p w14:paraId="0A7C4305" w14:textId="77777777" w:rsidR="00590C69" w:rsidRDefault="00590C69" w:rsidP="00380AC8">
      <w:r>
        <w:continuationSeparator/>
      </w:r>
    </w:p>
  </w:footnote>
  <w:footnote w:type="continuationNotice" w:id="1">
    <w:p w14:paraId="61BE8BD1" w14:textId="77777777" w:rsidR="00590C69" w:rsidRDefault="00590C69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tbl>
    <w:tblPr>
      <w:tblW w:w="5000" w:type="pct"/>
      <w:tblCellMar>
        <w:left w:w="0" w:type="dxa"/>
        <w:right w:w="0" w:type="dxa"/>
      </w:tblCellMar>
      <w:tblLook w:val="04A0" w:firstRow="1" w:lastRow="0" w:firstColumn="1" w:lastColumn="0" w:noHBand="0" w:noVBand="1"/>
    </w:tblPr>
    <w:tblGrid>
      <w:gridCol w:w="6141"/>
      <w:gridCol w:w="3780"/>
    </w:tblGrid>
    <w:tr w:rsidR="000A7220" w:rsidRPr="001D1989" w14:paraId="2549D137" w14:textId="77777777" w:rsidTr="00D84A90">
      <w:trPr>
        <w:cantSplit/>
        <w:trHeight w:hRule="exact" w:val="936"/>
      </w:trPr>
      <w:tc>
        <w:tcPr>
          <w:tcW w:w="0" w:type="auto"/>
          <w:tcBorders>
            <w:bottom w:val="single" w:sz="4" w:space="0" w:color="auto"/>
          </w:tcBorders>
        </w:tcPr>
        <w:p w14:paraId="20813228" w14:textId="2C993F88" w:rsidR="000A7220" w:rsidRPr="001D1989" w:rsidRDefault="00535BF1" w:rsidP="00C27B1F">
          <w:pPr>
            <w:pStyle w:val="DokumententypDatum"/>
            <w:rPr>
              <w:rFonts w:ascii="E+H Serif" w:hAnsi="E+H Serif"/>
            </w:rPr>
          </w:pPr>
          <w:r w:rsidRPr="001D1989">
            <w:rPr>
              <w:rFonts w:ascii="E+H Serif" w:hAnsi="E+H Serif"/>
            </w:rPr>
            <w:t>Presse</w:t>
          </w:r>
          <w:r w:rsidR="000A7220" w:rsidRPr="001D1989">
            <w:rPr>
              <w:rFonts w:ascii="E+H Serif" w:hAnsi="E+H Serif"/>
            </w:rPr>
            <w:t>mitteilung</w:t>
          </w:r>
        </w:p>
        <w:p w14:paraId="176DE513" w14:textId="15EB227C" w:rsidR="000A7220" w:rsidRPr="001D1989" w:rsidRDefault="00302355" w:rsidP="008141C6">
          <w:pPr>
            <w:pStyle w:val="DokumententypDatum"/>
            <w:rPr>
              <w:rFonts w:ascii="E+H Serif" w:hAnsi="E+H Serif"/>
              <w:lang w:val="en-US"/>
            </w:rPr>
          </w:pPr>
          <w:r>
            <w:rPr>
              <w:rFonts w:ascii="E+H Serif" w:hAnsi="E+H Serif"/>
              <w:lang w:val="de-CH"/>
            </w:rPr>
            <w:t>31</w:t>
          </w:r>
          <w:r w:rsidR="008D7172" w:rsidRPr="001D1989">
            <w:rPr>
              <w:rFonts w:ascii="E+H Serif" w:hAnsi="E+H Serif"/>
              <w:lang w:val="de-CH"/>
            </w:rPr>
            <w:t>.</w:t>
          </w:r>
          <w:r w:rsidR="006527DE" w:rsidRPr="001D1989">
            <w:rPr>
              <w:rFonts w:ascii="E+H Serif" w:hAnsi="E+H Serif"/>
              <w:lang w:val="de-CH"/>
            </w:rPr>
            <w:t xml:space="preserve"> </w:t>
          </w:r>
          <w:r w:rsidR="0001130A">
            <w:rPr>
              <w:rFonts w:ascii="E+H Serif" w:hAnsi="E+H Serif"/>
              <w:lang w:val="de-CH"/>
            </w:rPr>
            <w:t>Oktober</w:t>
          </w:r>
          <w:r w:rsidR="006527DE" w:rsidRPr="001D1989">
            <w:rPr>
              <w:rFonts w:ascii="E+H Serif" w:hAnsi="E+H Serif"/>
              <w:lang w:val="de-CH"/>
            </w:rPr>
            <w:t xml:space="preserve"> </w:t>
          </w:r>
          <w:r w:rsidR="00553C89" w:rsidRPr="001D1989">
            <w:rPr>
              <w:rFonts w:ascii="E+H Serif" w:hAnsi="E+H Serif"/>
              <w:lang w:val="de-CH"/>
            </w:rPr>
            <w:t>20</w:t>
          </w:r>
          <w:r w:rsidR="00971DEF" w:rsidRPr="001D1989">
            <w:rPr>
              <w:rFonts w:ascii="E+H Serif" w:hAnsi="E+H Serif"/>
              <w:lang w:val="de-CH"/>
            </w:rPr>
            <w:t>2</w:t>
          </w:r>
          <w:r w:rsidR="00956FB3" w:rsidRPr="001D1989">
            <w:rPr>
              <w:rFonts w:ascii="E+H Serif" w:hAnsi="E+H Serif"/>
              <w:lang w:val="de-CH"/>
            </w:rPr>
            <w:t>4</w:t>
          </w:r>
        </w:p>
      </w:tc>
      <w:sdt>
        <w:sdtPr>
          <w:rPr>
            <w:rFonts w:ascii="E+H Serif" w:hAnsi="E+H Serif"/>
          </w:rPr>
          <w:alias w:val="Logo"/>
          <w:tag w:val="Logo"/>
          <w:id w:val="-225680390"/>
        </w:sdtPr>
        <w:sdtContent>
          <w:tc>
            <w:tcPr>
              <w:tcW w:w="3780" w:type="dxa"/>
              <w:tcBorders>
                <w:bottom w:val="single" w:sz="4" w:space="0" w:color="auto"/>
              </w:tcBorders>
            </w:tcPr>
            <w:p w14:paraId="6DF9DABF" w14:textId="77777777" w:rsidR="000A7220" w:rsidRPr="001D1989" w:rsidRDefault="000A7220" w:rsidP="00216D8F">
              <w:pPr>
                <w:pStyle w:val="Kopfzeile"/>
                <w:jc w:val="right"/>
                <w:rPr>
                  <w:rFonts w:ascii="E+H Serif" w:hAnsi="E+H Serif"/>
                </w:rPr>
              </w:pPr>
              <w:r w:rsidRPr="001D1989">
                <w:rPr>
                  <w:rFonts w:ascii="E+H Serif" w:hAnsi="E+H Serif"/>
                  <w:noProof/>
                </w:rPr>
                <w:drawing>
                  <wp:inline distT="0" distB="0" distL="0" distR="0" wp14:anchorId="5500CA08" wp14:editId="1A537232">
                    <wp:extent cx="2221200" cy="450000"/>
                    <wp:effectExtent l="0" t="0" r="0" b="7620"/>
                    <wp:docPr id="30" name="Picture 30"/>
                    <wp:cNvGraphicFramePr>
                      <a:graphicFrameLocks xmlns:a="http://schemas.openxmlformats.org/drawingml/2006/main" noChangeAspect="1"/>
                    </wp:cNvGraphicFramePr>
                    <a:graphic xmlns:a="http://schemas.openxmlformats.org/drawingml/2006/main">
                      <a:graphicData uri="http://schemas.openxmlformats.org/drawingml/2006/picture">
                        <pic:pic xmlns:pic="http://schemas.openxmlformats.org/drawingml/2006/picture">
                          <pic:nvPicPr>
                            <pic:cNvPr id="0" name=""/>
                            <pic:cNvPicPr/>
                          </pic:nvPicPr>
                          <pic:blipFill>
                            <a:blip r:embed="rId1"/>
                            <a:stretch>
                              <a:fillRect/>
                            </a:stretch>
                          </pic:blipFill>
                          <pic:spPr>
                            <a:xfrm>
                              <a:off x="0" y="0"/>
                              <a:ext cx="2221200" cy="450000"/>
                            </a:xfrm>
                            <a:prstGeom prst="rect">
                              <a:avLst/>
                            </a:prstGeom>
                          </pic:spPr>
                        </pic:pic>
                      </a:graphicData>
                    </a:graphic>
                  </wp:inline>
                </w:drawing>
              </w:r>
            </w:p>
          </w:tc>
        </w:sdtContent>
      </w:sdt>
    </w:tr>
  </w:tbl>
  <w:p w14:paraId="1BEC002D" w14:textId="77777777" w:rsidR="000A7220" w:rsidRPr="001D1989" w:rsidRDefault="000A7220" w:rsidP="006962C9">
    <w:pPr>
      <w:rPr>
        <w:rFonts w:ascii="E+H Serif" w:hAnsi="E+H Serif"/>
        <w:sz w:val="4"/>
        <w:szCs w:val="4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22386552"/>
    <w:multiLevelType w:val="hybridMultilevel"/>
    <w:tmpl w:val="B50E87C4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DAE0D16"/>
    <w:multiLevelType w:val="hybridMultilevel"/>
    <w:tmpl w:val="565ECD26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69372DBF"/>
    <w:multiLevelType w:val="hybridMultilevel"/>
    <w:tmpl w:val="77A8006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7C7567A2"/>
    <w:multiLevelType w:val="hybridMultilevel"/>
    <w:tmpl w:val="0EF64D08"/>
    <w:lvl w:ilvl="0" w:tplc="0407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91516877">
    <w:abstractNumId w:val="0"/>
  </w:num>
  <w:num w:numId="2" w16cid:durableId="1971932142">
    <w:abstractNumId w:val="2"/>
  </w:num>
  <w:num w:numId="3" w16cid:durableId="1145200080">
    <w:abstractNumId w:val="1"/>
  </w:num>
  <w:num w:numId="4" w16cid:durableId="1950234443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 w:grammar="clean"/>
  <w:defaultTabStop w:val="709"/>
  <w:hyphenationZone w:val="851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012E"/>
    <w:rsid w:val="0001130A"/>
    <w:rsid w:val="00025DDF"/>
    <w:rsid w:val="000323B4"/>
    <w:rsid w:val="0004764C"/>
    <w:rsid w:val="00054081"/>
    <w:rsid w:val="00055211"/>
    <w:rsid w:val="00063EB4"/>
    <w:rsid w:val="00066960"/>
    <w:rsid w:val="00067A21"/>
    <w:rsid w:val="000703E6"/>
    <w:rsid w:val="00070F29"/>
    <w:rsid w:val="000711BC"/>
    <w:rsid w:val="0007280F"/>
    <w:rsid w:val="0007342E"/>
    <w:rsid w:val="00080132"/>
    <w:rsid w:val="00081B19"/>
    <w:rsid w:val="00084DE6"/>
    <w:rsid w:val="00085399"/>
    <w:rsid w:val="00093B94"/>
    <w:rsid w:val="00095466"/>
    <w:rsid w:val="000A0121"/>
    <w:rsid w:val="000A072F"/>
    <w:rsid w:val="000A7220"/>
    <w:rsid w:val="000B3393"/>
    <w:rsid w:val="000B37BE"/>
    <w:rsid w:val="000B49BF"/>
    <w:rsid w:val="000B6313"/>
    <w:rsid w:val="000B6963"/>
    <w:rsid w:val="000C3194"/>
    <w:rsid w:val="000C66EA"/>
    <w:rsid w:val="000C6BB8"/>
    <w:rsid w:val="000D1196"/>
    <w:rsid w:val="000D305E"/>
    <w:rsid w:val="000D4AE7"/>
    <w:rsid w:val="000D5C45"/>
    <w:rsid w:val="000E0BBF"/>
    <w:rsid w:val="000F07C9"/>
    <w:rsid w:val="000F099C"/>
    <w:rsid w:val="000F19E0"/>
    <w:rsid w:val="000F4CFC"/>
    <w:rsid w:val="000F6061"/>
    <w:rsid w:val="000F7C20"/>
    <w:rsid w:val="000F7E6C"/>
    <w:rsid w:val="00104556"/>
    <w:rsid w:val="001071F7"/>
    <w:rsid w:val="001102E5"/>
    <w:rsid w:val="001121B1"/>
    <w:rsid w:val="001153AC"/>
    <w:rsid w:val="001160B7"/>
    <w:rsid w:val="00123639"/>
    <w:rsid w:val="001251AC"/>
    <w:rsid w:val="001254F2"/>
    <w:rsid w:val="001257EB"/>
    <w:rsid w:val="0013014F"/>
    <w:rsid w:val="00130B4B"/>
    <w:rsid w:val="001375B3"/>
    <w:rsid w:val="00147989"/>
    <w:rsid w:val="00155CE3"/>
    <w:rsid w:val="00157519"/>
    <w:rsid w:val="00157A65"/>
    <w:rsid w:val="00160527"/>
    <w:rsid w:val="00176B2B"/>
    <w:rsid w:val="00176BD0"/>
    <w:rsid w:val="00177DC3"/>
    <w:rsid w:val="0018104F"/>
    <w:rsid w:val="00181AB3"/>
    <w:rsid w:val="001844FD"/>
    <w:rsid w:val="00187E33"/>
    <w:rsid w:val="00191DD1"/>
    <w:rsid w:val="00192A47"/>
    <w:rsid w:val="001960A8"/>
    <w:rsid w:val="00197A71"/>
    <w:rsid w:val="001A0596"/>
    <w:rsid w:val="001A49B4"/>
    <w:rsid w:val="001B0CFE"/>
    <w:rsid w:val="001B11FD"/>
    <w:rsid w:val="001B4F76"/>
    <w:rsid w:val="001B5A2C"/>
    <w:rsid w:val="001B6BF0"/>
    <w:rsid w:val="001B6DFB"/>
    <w:rsid w:val="001C68D4"/>
    <w:rsid w:val="001C7FA3"/>
    <w:rsid w:val="001D1989"/>
    <w:rsid w:val="001D778B"/>
    <w:rsid w:val="001E09D6"/>
    <w:rsid w:val="001E12F0"/>
    <w:rsid w:val="001E22C0"/>
    <w:rsid w:val="001E5680"/>
    <w:rsid w:val="001F022F"/>
    <w:rsid w:val="001F0A90"/>
    <w:rsid w:val="001F78A2"/>
    <w:rsid w:val="00200201"/>
    <w:rsid w:val="00201947"/>
    <w:rsid w:val="00201B16"/>
    <w:rsid w:val="00202DD3"/>
    <w:rsid w:val="00203284"/>
    <w:rsid w:val="002071AC"/>
    <w:rsid w:val="00212227"/>
    <w:rsid w:val="00212CB2"/>
    <w:rsid w:val="00216BF0"/>
    <w:rsid w:val="00216CF8"/>
    <w:rsid w:val="00216D8F"/>
    <w:rsid w:val="00216F22"/>
    <w:rsid w:val="00226BCC"/>
    <w:rsid w:val="00230F5B"/>
    <w:rsid w:val="00231B60"/>
    <w:rsid w:val="002323CC"/>
    <w:rsid w:val="002327BD"/>
    <w:rsid w:val="00233DE0"/>
    <w:rsid w:val="00235A98"/>
    <w:rsid w:val="002370EB"/>
    <w:rsid w:val="002403BB"/>
    <w:rsid w:val="0024223F"/>
    <w:rsid w:val="00243CFB"/>
    <w:rsid w:val="00247126"/>
    <w:rsid w:val="0025236C"/>
    <w:rsid w:val="00254A97"/>
    <w:rsid w:val="0025564D"/>
    <w:rsid w:val="00264FB7"/>
    <w:rsid w:val="00266971"/>
    <w:rsid w:val="00272CB7"/>
    <w:rsid w:val="0027737B"/>
    <w:rsid w:val="00293FB3"/>
    <w:rsid w:val="00293FBE"/>
    <w:rsid w:val="00294998"/>
    <w:rsid w:val="002A5C5F"/>
    <w:rsid w:val="002A7662"/>
    <w:rsid w:val="002A784C"/>
    <w:rsid w:val="002B003A"/>
    <w:rsid w:val="002B17A8"/>
    <w:rsid w:val="002B4AC0"/>
    <w:rsid w:val="002C246F"/>
    <w:rsid w:val="002C43BA"/>
    <w:rsid w:val="002C76F0"/>
    <w:rsid w:val="002D1098"/>
    <w:rsid w:val="002D1513"/>
    <w:rsid w:val="002D60BE"/>
    <w:rsid w:val="002D61D4"/>
    <w:rsid w:val="002E390B"/>
    <w:rsid w:val="002E4099"/>
    <w:rsid w:val="002E6FB0"/>
    <w:rsid w:val="002E7941"/>
    <w:rsid w:val="002F6877"/>
    <w:rsid w:val="003001A6"/>
    <w:rsid w:val="00301034"/>
    <w:rsid w:val="00301905"/>
    <w:rsid w:val="00302355"/>
    <w:rsid w:val="00302C1D"/>
    <w:rsid w:val="003202B9"/>
    <w:rsid w:val="00320CF9"/>
    <w:rsid w:val="003217B1"/>
    <w:rsid w:val="0032591E"/>
    <w:rsid w:val="003269EB"/>
    <w:rsid w:val="00337602"/>
    <w:rsid w:val="00342289"/>
    <w:rsid w:val="00345219"/>
    <w:rsid w:val="00346942"/>
    <w:rsid w:val="003523B7"/>
    <w:rsid w:val="00354A03"/>
    <w:rsid w:val="003557B3"/>
    <w:rsid w:val="00357C47"/>
    <w:rsid w:val="00357C90"/>
    <w:rsid w:val="00361529"/>
    <w:rsid w:val="0036189A"/>
    <w:rsid w:val="00362D0D"/>
    <w:rsid w:val="00362E1A"/>
    <w:rsid w:val="00372479"/>
    <w:rsid w:val="00380AC8"/>
    <w:rsid w:val="003818DE"/>
    <w:rsid w:val="00383C9A"/>
    <w:rsid w:val="00390BCE"/>
    <w:rsid w:val="003911F5"/>
    <w:rsid w:val="003A3D00"/>
    <w:rsid w:val="003B0C85"/>
    <w:rsid w:val="003D46AF"/>
    <w:rsid w:val="003D784D"/>
    <w:rsid w:val="003F0823"/>
    <w:rsid w:val="003F182D"/>
    <w:rsid w:val="003F717F"/>
    <w:rsid w:val="0040425B"/>
    <w:rsid w:val="00405014"/>
    <w:rsid w:val="004176D9"/>
    <w:rsid w:val="00420E9A"/>
    <w:rsid w:val="00422F0B"/>
    <w:rsid w:val="00424A77"/>
    <w:rsid w:val="004347B8"/>
    <w:rsid w:val="0044056B"/>
    <w:rsid w:val="0044098D"/>
    <w:rsid w:val="00443FAF"/>
    <w:rsid w:val="00444421"/>
    <w:rsid w:val="00447348"/>
    <w:rsid w:val="004511ED"/>
    <w:rsid w:val="00461F6D"/>
    <w:rsid w:val="0046220B"/>
    <w:rsid w:val="004633BC"/>
    <w:rsid w:val="004636B5"/>
    <w:rsid w:val="00464D2F"/>
    <w:rsid w:val="00474DAE"/>
    <w:rsid w:val="00475A4D"/>
    <w:rsid w:val="00476809"/>
    <w:rsid w:val="00476FB9"/>
    <w:rsid w:val="004774AE"/>
    <w:rsid w:val="0048271D"/>
    <w:rsid w:val="004863AA"/>
    <w:rsid w:val="00494E10"/>
    <w:rsid w:val="004962F0"/>
    <w:rsid w:val="004A0AA6"/>
    <w:rsid w:val="004C0EF0"/>
    <w:rsid w:val="004C1794"/>
    <w:rsid w:val="004C2309"/>
    <w:rsid w:val="004D5327"/>
    <w:rsid w:val="004D6705"/>
    <w:rsid w:val="004D797B"/>
    <w:rsid w:val="004D7FD6"/>
    <w:rsid w:val="004E0514"/>
    <w:rsid w:val="004E11CB"/>
    <w:rsid w:val="004E1B6B"/>
    <w:rsid w:val="004E4D02"/>
    <w:rsid w:val="004F0559"/>
    <w:rsid w:val="004F0709"/>
    <w:rsid w:val="004F50CC"/>
    <w:rsid w:val="004F5958"/>
    <w:rsid w:val="00502408"/>
    <w:rsid w:val="0050515A"/>
    <w:rsid w:val="00510B3F"/>
    <w:rsid w:val="005143BF"/>
    <w:rsid w:val="00517051"/>
    <w:rsid w:val="00517A74"/>
    <w:rsid w:val="005218E8"/>
    <w:rsid w:val="005243FA"/>
    <w:rsid w:val="00524503"/>
    <w:rsid w:val="00533015"/>
    <w:rsid w:val="00535BF1"/>
    <w:rsid w:val="00540DD8"/>
    <w:rsid w:val="0054535F"/>
    <w:rsid w:val="00553C89"/>
    <w:rsid w:val="005672AC"/>
    <w:rsid w:val="0057387A"/>
    <w:rsid w:val="00573D37"/>
    <w:rsid w:val="005750EB"/>
    <w:rsid w:val="00576CC9"/>
    <w:rsid w:val="005835FB"/>
    <w:rsid w:val="00583D7B"/>
    <w:rsid w:val="0058490C"/>
    <w:rsid w:val="00590C69"/>
    <w:rsid w:val="00597CAD"/>
    <w:rsid w:val="005A1F47"/>
    <w:rsid w:val="005B1CD6"/>
    <w:rsid w:val="005B4B02"/>
    <w:rsid w:val="005B57E9"/>
    <w:rsid w:val="005B5B25"/>
    <w:rsid w:val="005C0E73"/>
    <w:rsid w:val="005C1EDA"/>
    <w:rsid w:val="005C5AAA"/>
    <w:rsid w:val="005D38E2"/>
    <w:rsid w:val="005D3F20"/>
    <w:rsid w:val="005E05CF"/>
    <w:rsid w:val="005E4744"/>
    <w:rsid w:val="005E55B6"/>
    <w:rsid w:val="005E6A1B"/>
    <w:rsid w:val="005F22BB"/>
    <w:rsid w:val="005F65CF"/>
    <w:rsid w:val="005F6CA4"/>
    <w:rsid w:val="00604BFA"/>
    <w:rsid w:val="00607902"/>
    <w:rsid w:val="00607FCB"/>
    <w:rsid w:val="006115B2"/>
    <w:rsid w:val="006115C5"/>
    <w:rsid w:val="00613D3A"/>
    <w:rsid w:val="00616E40"/>
    <w:rsid w:val="00624E5C"/>
    <w:rsid w:val="00626D5F"/>
    <w:rsid w:val="00632705"/>
    <w:rsid w:val="00633E4C"/>
    <w:rsid w:val="006415E6"/>
    <w:rsid w:val="00643C21"/>
    <w:rsid w:val="0064474E"/>
    <w:rsid w:val="00646FD4"/>
    <w:rsid w:val="00650A0C"/>
    <w:rsid w:val="00652501"/>
    <w:rsid w:val="006527DE"/>
    <w:rsid w:val="00656D58"/>
    <w:rsid w:val="006629FB"/>
    <w:rsid w:val="00666292"/>
    <w:rsid w:val="0066669A"/>
    <w:rsid w:val="006727ED"/>
    <w:rsid w:val="00675542"/>
    <w:rsid w:val="00677DD5"/>
    <w:rsid w:val="00682478"/>
    <w:rsid w:val="00687CDA"/>
    <w:rsid w:val="006919B5"/>
    <w:rsid w:val="00692BFB"/>
    <w:rsid w:val="006962C9"/>
    <w:rsid w:val="006967A3"/>
    <w:rsid w:val="006A2F41"/>
    <w:rsid w:val="006B474A"/>
    <w:rsid w:val="006B6766"/>
    <w:rsid w:val="006C0154"/>
    <w:rsid w:val="006C5BEE"/>
    <w:rsid w:val="006C6FBA"/>
    <w:rsid w:val="006E4B93"/>
    <w:rsid w:val="006F13EE"/>
    <w:rsid w:val="0070230D"/>
    <w:rsid w:val="007068C8"/>
    <w:rsid w:val="0071505E"/>
    <w:rsid w:val="00720205"/>
    <w:rsid w:val="00724AC3"/>
    <w:rsid w:val="007279AB"/>
    <w:rsid w:val="00734C31"/>
    <w:rsid w:val="00734E79"/>
    <w:rsid w:val="007371F4"/>
    <w:rsid w:val="00737B4D"/>
    <w:rsid w:val="00741252"/>
    <w:rsid w:val="007418B7"/>
    <w:rsid w:val="00742F57"/>
    <w:rsid w:val="00744F54"/>
    <w:rsid w:val="007467F4"/>
    <w:rsid w:val="0075074F"/>
    <w:rsid w:val="00750CD6"/>
    <w:rsid w:val="00751872"/>
    <w:rsid w:val="00751FFE"/>
    <w:rsid w:val="007563AB"/>
    <w:rsid w:val="00761E85"/>
    <w:rsid w:val="00762512"/>
    <w:rsid w:val="00765D70"/>
    <w:rsid w:val="00766EEF"/>
    <w:rsid w:val="00767710"/>
    <w:rsid w:val="00770396"/>
    <w:rsid w:val="007736FB"/>
    <w:rsid w:val="00773C9A"/>
    <w:rsid w:val="007906C9"/>
    <w:rsid w:val="007922DF"/>
    <w:rsid w:val="007929B1"/>
    <w:rsid w:val="00794BDA"/>
    <w:rsid w:val="00795387"/>
    <w:rsid w:val="00795AEE"/>
    <w:rsid w:val="007970DC"/>
    <w:rsid w:val="007A3EDF"/>
    <w:rsid w:val="007A48DF"/>
    <w:rsid w:val="007A4D01"/>
    <w:rsid w:val="007A55B6"/>
    <w:rsid w:val="007A5637"/>
    <w:rsid w:val="007C2028"/>
    <w:rsid w:val="007C3AAA"/>
    <w:rsid w:val="007C3C3E"/>
    <w:rsid w:val="007C6AA9"/>
    <w:rsid w:val="007D680E"/>
    <w:rsid w:val="007E1092"/>
    <w:rsid w:val="007E2154"/>
    <w:rsid w:val="007E3616"/>
    <w:rsid w:val="007E4693"/>
    <w:rsid w:val="007E662B"/>
    <w:rsid w:val="007F094A"/>
    <w:rsid w:val="007F3E30"/>
    <w:rsid w:val="007F76BE"/>
    <w:rsid w:val="00800C58"/>
    <w:rsid w:val="008015EF"/>
    <w:rsid w:val="008141C6"/>
    <w:rsid w:val="00814263"/>
    <w:rsid w:val="00815384"/>
    <w:rsid w:val="00815F62"/>
    <w:rsid w:val="008166FC"/>
    <w:rsid w:val="00816C8F"/>
    <w:rsid w:val="008177A2"/>
    <w:rsid w:val="00825AA3"/>
    <w:rsid w:val="008274A8"/>
    <w:rsid w:val="00830438"/>
    <w:rsid w:val="008410C0"/>
    <w:rsid w:val="00845D04"/>
    <w:rsid w:val="00856108"/>
    <w:rsid w:val="00857519"/>
    <w:rsid w:val="00860210"/>
    <w:rsid w:val="008605B2"/>
    <w:rsid w:val="008672A6"/>
    <w:rsid w:val="00870377"/>
    <w:rsid w:val="008778B6"/>
    <w:rsid w:val="00877C69"/>
    <w:rsid w:val="00880A92"/>
    <w:rsid w:val="00882F67"/>
    <w:rsid w:val="008830D8"/>
    <w:rsid w:val="00884946"/>
    <w:rsid w:val="00885B30"/>
    <w:rsid w:val="00885D19"/>
    <w:rsid w:val="00896F47"/>
    <w:rsid w:val="008979FA"/>
    <w:rsid w:val="008A072D"/>
    <w:rsid w:val="008A1E0E"/>
    <w:rsid w:val="008A5937"/>
    <w:rsid w:val="008A6DF6"/>
    <w:rsid w:val="008B43E4"/>
    <w:rsid w:val="008C1096"/>
    <w:rsid w:val="008C5F64"/>
    <w:rsid w:val="008D0011"/>
    <w:rsid w:val="008D6E1D"/>
    <w:rsid w:val="008D7172"/>
    <w:rsid w:val="008E0434"/>
    <w:rsid w:val="008E4693"/>
    <w:rsid w:val="008F236D"/>
    <w:rsid w:val="00901B77"/>
    <w:rsid w:val="00902571"/>
    <w:rsid w:val="00902D08"/>
    <w:rsid w:val="00905ED6"/>
    <w:rsid w:val="00914A6E"/>
    <w:rsid w:val="0091588B"/>
    <w:rsid w:val="009164BA"/>
    <w:rsid w:val="0092021F"/>
    <w:rsid w:val="009219EC"/>
    <w:rsid w:val="009246A4"/>
    <w:rsid w:val="009255D3"/>
    <w:rsid w:val="00933317"/>
    <w:rsid w:val="009374CC"/>
    <w:rsid w:val="0094009E"/>
    <w:rsid w:val="00940D3F"/>
    <w:rsid w:val="0094341C"/>
    <w:rsid w:val="009465D8"/>
    <w:rsid w:val="009467C3"/>
    <w:rsid w:val="00950699"/>
    <w:rsid w:val="00952D80"/>
    <w:rsid w:val="009537AE"/>
    <w:rsid w:val="00956FB3"/>
    <w:rsid w:val="00961E1E"/>
    <w:rsid w:val="00965A9E"/>
    <w:rsid w:val="009665AA"/>
    <w:rsid w:val="00966D5A"/>
    <w:rsid w:val="00971DEF"/>
    <w:rsid w:val="0097575B"/>
    <w:rsid w:val="009765E0"/>
    <w:rsid w:val="00980AB2"/>
    <w:rsid w:val="009833D2"/>
    <w:rsid w:val="009853B5"/>
    <w:rsid w:val="00987392"/>
    <w:rsid w:val="00987FB3"/>
    <w:rsid w:val="009941C6"/>
    <w:rsid w:val="0099583E"/>
    <w:rsid w:val="009A4429"/>
    <w:rsid w:val="009A4868"/>
    <w:rsid w:val="009A5ABC"/>
    <w:rsid w:val="009A6DE9"/>
    <w:rsid w:val="009D2217"/>
    <w:rsid w:val="009E14C8"/>
    <w:rsid w:val="009E3A48"/>
    <w:rsid w:val="00A07BE7"/>
    <w:rsid w:val="00A179E5"/>
    <w:rsid w:val="00A21A25"/>
    <w:rsid w:val="00A34D6B"/>
    <w:rsid w:val="00A3554C"/>
    <w:rsid w:val="00A53EAA"/>
    <w:rsid w:val="00A60C4F"/>
    <w:rsid w:val="00A6118E"/>
    <w:rsid w:val="00A61602"/>
    <w:rsid w:val="00A72703"/>
    <w:rsid w:val="00A8437C"/>
    <w:rsid w:val="00A84966"/>
    <w:rsid w:val="00A8751D"/>
    <w:rsid w:val="00AA5069"/>
    <w:rsid w:val="00AA7A68"/>
    <w:rsid w:val="00AB1FD0"/>
    <w:rsid w:val="00AB3E87"/>
    <w:rsid w:val="00AB5B2F"/>
    <w:rsid w:val="00AB7980"/>
    <w:rsid w:val="00AD0DB0"/>
    <w:rsid w:val="00AD3055"/>
    <w:rsid w:val="00AD471C"/>
    <w:rsid w:val="00AE4D0C"/>
    <w:rsid w:val="00AE4EF8"/>
    <w:rsid w:val="00AE7454"/>
    <w:rsid w:val="00AF1DB5"/>
    <w:rsid w:val="00AF26DB"/>
    <w:rsid w:val="00AF3320"/>
    <w:rsid w:val="00B057B4"/>
    <w:rsid w:val="00B10648"/>
    <w:rsid w:val="00B14495"/>
    <w:rsid w:val="00B15363"/>
    <w:rsid w:val="00B161DE"/>
    <w:rsid w:val="00B165E4"/>
    <w:rsid w:val="00B21B34"/>
    <w:rsid w:val="00B2271C"/>
    <w:rsid w:val="00B22C8E"/>
    <w:rsid w:val="00B23CDD"/>
    <w:rsid w:val="00B23CEB"/>
    <w:rsid w:val="00B26A2A"/>
    <w:rsid w:val="00B40903"/>
    <w:rsid w:val="00B4508F"/>
    <w:rsid w:val="00B45F78"/>
    <w:rsid w:val="00B6162B"/>
    <w:rsid w:val="00B63108"/>
    <w:rsid w:val="00B721BC"/>
    <w:rsid w:val="00B73781"/>
    <w:rsid w:val="00B77EBB"/>
    <w:rsid w:val="00B8657D"/>
    <w:rsid w:val="00B86D45"/>
    <w:rsid w:val="00B91AA8"/>
    <w:rsid w:val="00B97B7A"/>
    <w:rsid w:val="00B97D44"/>
    <w:rsid w:val="00BA18A8"/>
    <w:rsid w:val="00BA2855"/>
    <w:rsid w:val="00BA7C87"/>
    <w:rsid w:val="00BB4857"/>
    <w:rsid w:val="00BC184B"/>
    <w:rsid w:val="00BC608C"/>
    <w:rsid w:val="00BE2D35"/>
    <w:rsid w:val="00BE49C7"/>
    <w:rsid w:val="00BE737F"/>
    <w:rsid w:val="00BF08A2"/>
    <w:rsid w:val="00BF0E37"/>
    <w:rsid w:val="00BF3AC9"/>
    <w:rsid w:val="00BF49E5"/>
    <w:rsid w:val="00BF4A45"/>
    <w:rsid w:val="00C0309B"/>
    <w:rsid w:val="00C1012E"/>
    <w:rsid w:val="00C12C73"/>
    <w:rsid w:val="00C147E9"/>
    <w:rsid w:val="00C24F6D"/>
    <w:rsid w:val="00C253FE"/>
    <w:rsid w:val="00C27B1F"/>
    <w:rsid w:val="00C30CBC"/>
    <w:rsid w:val="00C3208A"/>
    <w:rsid w:val="00C32234"/>
    <w:rsid w:val="00C33C46"/>
    <w:rsid w:val="00C41D14"/>
    <w:rsid w:val="00C4411B"/>
    <w:rsid w:val="00C45112"/>
    <w:rsid w:val="00C4511A"/>
    <w:rsid w:val="00C47539"/>
    <w:rsid w:val="00C53EB0"/>
    <w:rsid w:val="00C6472F"/>
    <w:rsid w:val="00C65ACF"/>
    <w:rsid w:val="00C65D11"/>
    <w:rsid w:val="00C762BE"/>
    <w:rsid w:val="00C80BAA"/>
    <w:rsid w:val="00C8131E"/>
    <w:rsid w:val="00C820CE"/>
    <w:rsid w:val="00C84943"/>
    <w:rsid w:val="00C84F3C"/>
    <w:rsid w:val="00CA008B"/>
    <w:rsid w:val="00CA4971"/>
    <w:rsid w:val="00CA5E08"/>
    <w:rsid w:val="00CB2799"/>
    <w:rsid w:val="00CB32B8"/>
    <w:rsid w:val="00CC070E"/>
    <w:rsid w:val="00CC0A95"/>
    <w:rsid w:val="00CC1DC5"/>
    <w:rsid w:val="00CC1FBB"/>
    <w:rsid w:val="00CC2B75"/>
    <w:rsid w:val="00CC3F40"/>
    <w:rsid w:val="00CD0ED9"/>
    <w:rsid w:val="00CD133A"/>
    <w:rsid w:val="00CD1A15"/>
    <w:rsid w:val="00CD3483"/>
    <w:rsid w:val="00CD711D"/>
    <w:rsid w:val="00CD7334"/>
    <w:rsid w:val="00CD7DA5"/>
    <w:rsid w:val="00CE2643"/>
    <w:rsid w:val="00CE3546"/>
    <w:rsid w:val="00CE5AFC"/>
    <w:rsid w:val="00CE7391"/>
    <w:rsid w:val="00CE790B"/>
    <w:rsid w:val="00CF461A"/>
    <w:rsid w:val="00CF6184"/>
    <w:rsid w:val="00D01055"/>
    <w:rsid w:val="00D12120"/>
    <w:rsid w:val="00D14A4F"/>
    <w:rsid w:val="00D15718"/>
    <w:rsid w:val="00D1604E"/>
    <w:rsid w:val="00D1641C"/>
    <w:rsid w:val="00D172FF"/>
    <w:rsid w:val="00D23D6E"/>
    <w:rsid w:val="00D30CD7"/>
    <w:rsid w:val="00D3184E"/>
    <w:rsid w:val="00D31C07"/>
    <w:rsid w:val="00D34B76"/>
    <w:rsid w:val="00D360EF"/>
    <w:rsid w:val="00D3696E"/>
    <w:rsid w:val="00D45335"/>
    <w:rsid w:val="00D476CA"/>
    <w:rsid w:val="00D55033"/>
    <w:rsid w:val="00D55E04"/>
    <w:rsid w:val="00D60A45"/>
    <w:rsid w:val="00D652E0"/>
    <w:rsid w:val="00D668DD"/>
    <w:rsid w:val="00D70395"/>
    <w:rsid w:val="00D738DA"/>
    <w:rsid w:val="00D7731E"/>
    <w:rsid w:val="00D81DE1"/>
    <w:rsid w:val="00D84A90"/>
    <w:rsid w:val="00D85F5F"/>
    <w:rsid w:val="00D90506"/>
    <w:rsid w:val="00D92598"/>
    <w:rsid w:val="00D943AC"/>
    <w:rsid w:val="00D9745B"/>
    <w:rsid w:val="00DA0C39"/>
    <w:rsid w:val="00DA2461"/>
    <w:rsid w:val="00DA41A0"/>
    <w:rsid w:val="00DA7921"/>
    <w:rsid w:val="00DC4DE5"/>
    <w:rsid w:val="00DD1149"/>
    <w:rsid w:val="00DD2EB7"/>
    <w:rsid w:val="00DD39F0"/>
    <w:rsid w:val="00DE09E4"/>
    <w:rsid w:val="00DE59FC"/>
    <w:rsid w:val="00DE68C1"/>
    <w:rsid w:val="00DE7080"/>
    <w:rsid w:val="00DF3993"/>
    <w:rsid w:val="00DF3E1E"/>
    <w:rsid w:val="00DF45D0"/>
    <w:rsid w:val="00E11591"/>
    <w:rsid w:val="00E128A3"/>
    <w:rsid w:val="00E132A6"/>
    <w:rsid w:val="00E17E4B"/>
    <w:rsid w:val="00E21651"/>
    <w:rsid w:val="00E233CD"/>
    <w:rsid w:val="00E233F1"/>
    <w:rsid w:val="00E237DE"/>
    <w:rsid w:val="00E27B8A"/>
    <w:rsid w:val="00E32384"/>
    <w:rsid w:val="00E32ED4"/>
    <w:rsid w:val="00E33574"/>
    <w:rsid w:val="00E37541"/>
    <w:rsid w:val="00E42466"/>
    <w:rsid w:val="00E42806"/>
    <w:rsid w:val="00E435CF"/>
    <w:rsid w:val="00E50B06"/>
    <w:rsid w:val="00E51BED"/>
    <w:rsid w:val="00E62846"/>
    <w:rsid w:val="00E62A25"/>
    <w:rsid w:val="00E6540C"/>
    <w:rsid w:val="00E66A33"/>
    <w:rsid w:val="00E8030D"/>
    <w:rsid w:val="00E814B2"/>
    <w:rsid w:val="00E85D78"/>
    <w:rsid w:val="00E925F1"/>
    <w:rsid w:val="00E9431C"/>
    <w:rsid w:val="00E94BC0"/>
    <w:rsid w:val="00EA4080"/>
    <w:rsid w:val="00EA4AF9"/>
    <w:rsid w:val="00EB0DA5"/>
    <w:rsid w:val="00EB17D3"/>
    <w:rsid w:val="00EB1C08"/>
    <w:rsid w:val="00EB4096"/>
    <w:rsid w:val="00EB40BF"/>
    <w:rsid w:val="00EB6294"/>
    <w:rsid w:val="00EC1147"/>
    <w:rsid w:val="00EC2620"/>
    <w:rsid w:val="00ED104D"/>
    <w:rsid w:val="00ED1EC7"/>
    <w:rsid w:val="00ED632C"/>
    <w:rsid w:val="00ED6624"/>
    <w:rsid w:val="00ED728D"/>
    <w:rsid w:val="00EF0C0E"/>
    <w:rsid w:val="00EF3F99"/>
    <w:rsid w:val="00EF7261"/>
    <w:rsid w:val="00F00C6D"/>
    <w:rsid w:val="00F0187C"/>
    <w:rsid w:val="00F023F2"/>
    <w:rsid w:val="00F027D2"/>
    <w:rsid w:val="00F140A8"/>
    <w:rsid w:val="00F14FE7"/>
    <w:rsid w:val="00F2428B"/>
    <w:rsid w:val="00F2649B"/>
    <w:rsid w:val="00F2675B"/>
    <w:rsid w:val="00F3680A"/>
    <w:rsid w:val="00F3753D"/>
    <w:rsid w:val="00F47FF2"/>
    <w:rsid w:val="00F5101A"/>
    <w:rsid w:val="00F5287C"/>
    <w:rsid w:val="00F60AAB"/>
    <w:rsid w:val="00F60ABF"/>
    <w:rsid w:val="00F72BD3"/>
    <w:rsid w:val="00F72E49"/>
    <w:rsid w:val="00F73A70"/>
    <w:rsid w:val="00F74946"/>
    <w:rsid w:val="00F80314"/>
    <w:rsid w:val="00F8230E"/>
    <w:rsid w:val="00F82C63"/>
    <w:rsid w:val="00F83690"/>
    <w:rsid w:val="00F9252F"/>
    <w:rsid w:val="00F96ABB"/>
    <w:rsid w:val="00F97135"/>
    <w:rsid w:val="00FA44D9"/>
    <w:rsid w:val="00FB6F95"/>
    <w:rsid w:val="00FB7EF3"/>
    <w:rsid w:val="00FC4DF6"/>
    <w:rsid w:val="00FC6CE7"/>
    <w:rsid w:val="00FD1663"/>
    <w:rsid w:val="00FE36DF"/>
    <w:rsid w:val="00FE6A53"/>
    <w:rsid w:val="00FF090B"/>
    <w:rsid w:val="00FF387B"/>
    <w:rsid w:val="00FF3C31"/>
    <w:rsid w:val="00FF60E9"/>
    <w:rsid w:val="00FF7839"/>
    <w:rsid w:val="03603C01"/>
    <w:rsid w:val="03ED49A1"/>
    <w:rsid w:val="061131FF"/>
    <w:rsid w:val="080C2DFC"/>
    <w:rsid w:val="099E1899"/>
    <w:rsid w:val="0AE66F4D"/>
    <w:rsid w:val="0BF626C5"/>
    <w:rsid w:val="0D2887D5"/>
    <w:rsid w:val="100ED9C9"/>
    <w:rsid w:val="138BF34E"/>
    <w:rsid w:val="14654EB2"/>
    <w:rsid w:val="177224FC"/>
    <w:rsid w:val="179EEE93"/>
    <w:rsid w:val="19012BFB"/>
    <w:rsid w:val="190DF55D"/>
    <w:rsid w:val="1943542E"/>
    <w:rsid w:val="19768C01"/>
    <w:rsid w:val="19E92E45"/>
    <w:rsid w:val="1BB2DEFE"/>
    <w:rsid w:val="1D9529AD"/>
    <w:rsid w:val="206DD337"/>
    <w:rsid w:val="2097750A"/>
    <w:rsid w:val="20CC303F"/>
    <w:rsid w:val="2326AC3E"/>
    <w:rsid w:val="2473E0E3"/>
    <w:rsid w:val="24C98AE6"/>
    <w:rsid w:val="24E5B433"/>
    <w:rsid w:val="25726498"/>
    <w:rsid w:val="2B7E58BB"/>
    <w:rsid w:val="2CB93BBF"/>
    <w:rsid w:val="2D1B39A7"/>
    <w:rsid w:val="2E4DC106"/>
    <w:rsid w:val="2F20A2D2"/>
    <w:rsid w:val="2FDBD893"/>
    <w:rsid w:val="35D67293"/>
    <w:rsid w:val="35EF9AF0"/>
    <w:rsid w:val="36C02E16"/>
    <w:rsid w:val="36E8FDE4"/>
    <w:rsid w:val="370F0B08"/>
    <w:rsid w:val="381957F8"/>
    <w:rsid w:val="398EFF87"/>
    <w:rsid w:val="39A0302B"/>
    <w:rsid w:val="3A4D0AE2"/>
    <w:rsid w:val="3B72A165"/>
    <w:rsid w:val="3D82EA76"/>
    <w:rsid w:val="3DAD0906"/>
    <w:rsid w:val="3DC2EA51"/>
    <w:rsid w:val="3F7D54D9"/>
    <w:rsid w:val="41406272"/>
    <w:rsid w:val="4254A08A"/>
    <w:rsid w:val="42A8A4C4"/>
    <w:rsid w:val="42C08CE1"/>
    <w:rsid w:val="468368F4"/>
    <w:rsid w:val="47BFCF91"/>
    <w:rsid w:val="49EB0E4C"/>
    <w:rsid w:val="4A88881C"/>
    <w:rsid w:val="5100002E"/>
    <w:rsid w:val="54C4CCF7"/>
    <w:rsid w:val="58181A6E"/>
    <w:rsid w:val="5942486F"/>
    <w:rsid w:val="5A58CFF4"/>
    <w:rsid w:val="5B19C58C"/>
    <w:rsid w:val="5C375068"/>
    <w:rsid w:val="5DFA7EB0"/>
    <w:rsid w:val="619BD096"/>
    <w:rsid w:val="620575B8"/>
    <w:rsid w:val="63044C5B"/>
    <w:rsid w:val="65AAEE37"/>
    <w:rsid w:val="662B3940"/>
    <w:rsid w:val="665818BD"/>
    <w:rsid w:val="67086B87"/>
    <w:rsid w:val="67C423BC"/>
    <w:rsid w:val="68DA10C5"/>
    <w:rsid w:val="6A3306CF"/>
    <w:rsid w:val="6C8DA8DF"/>
    <w:rsid w:val="6CB4EBE8"/>
    <w:rsid w:val="6D3C815E"/>
    <w:rsid w:val="6FCCA66E"/>
    <w:rsid w:val="70891FF6"/>
    <w:rsid w:val="7302D9AC"/>
    <w:rsid w:val="73C0C0B8"/>
    <w:rsid w:val="772A8006"/>
    <w:rsid w:val="777C7D50"/>
    <w:rsid w:val="78D9FA5E"/>
    <w:rsid w:val="78EAE2FB"/>
    <w:rsid w:val="7A221360"/>
    <w:rsid w:val="7B64B68A"/>
    <w:rsid w:val="7DE02DB6"/>
    <w:rsid w:val="7EBBC113"/>
    <w:rsid w:val="7F2423A0"/>
    <w:rsid w:val="7FF7365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CH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46418ACF"/>
  <w15:docId w15:val="{64DC1E60-A81D-4D0B-8D80-CEF8D31CD9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Times New Roman" w:eastAsiaTheme="minorHAnsi" w:hAnsi="Times New Roman" w:cs="Times New Roman"/>
        <w:lang w:val="de-CH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/>
    <w:lsdException w:name="Emphasis" w:uiPriority="20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/>
    <w:lsdException w:name="Intense Quote" w:uiPriority="30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/>
    <w:lsdException w:name="Intense Emphasis" w:uiPriority="21"/>
    <w:lsdException w:name="Subtle Reference" w:uiPriority="31"/>
    <w:lsdException w:name="Intense Reference" w:uiPriority="32"/>
    <w:lsdException w:name="Book Title" w:uiPriority="33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Standard">
    <w:name w:val="Normal"/>
    <w:qFormat/>
    <w:rsid w:val="003A3D00"/>
    <w:rPr>
      <w:rFonts w:eastAsia="Times New Roman"/>
      <w:sz w:val="24"/>
      <w:szCs w:val="24"/>
      <w:lang w:val="de-DE" w:eastAsia="de-DE"/>
    </w:rPr>
  </w:style>
  <w:style w:type="paragraph" w:styleId="berschrift1">
    <w:name w:val="heading 1"/>
    <w:basedOn w:val="Standard"/>
    <w:next w:val="Standard"/>
    <w:link w:val="berschrift1Zchn"/>
    <w:uiPriority w:val="9"/>
    <w:qFormat/>
    <w:rsid w:val="00025DDF"/>
    <w:pPr>
      <w:keepNext/>
      <w:keepLines/>
      <w:spacing w:after="480"/>
      <w:outlineLvl w:val="0"/>
    </w:pPr>
    <w:rPr>
      <w:rFonts w:eastAsiaTheme="majorEastAsia" w:cstheme="majorBidi"/>
      <w:b/>
      <w:bCs/>
      <w:noProof/>
      <w:color w:val="A8005C"/>
      <w:sz w:val="48"/>
      <w:szCs w:val="28"/>
      <w:lang w:eastAsia="de-CH"/>
    </w:rPr>
  </w:style>
  <w:style w:type="paragraph" w:styleId="berschrift2">
    <w:name w:val="heading 2"/>
    <w:basedOn w:val="Standard"/>
    <w:next w:val="Standard"/>
    <w:link w:val="berschrift2Zchn"/>
    <w:uiPriority w:val="9"/>
    <w:unhideWhenUsed/>
    <w:qFormat/>
    <w:rsid w:val="00025DDF"/>
    <w:pPr>
      <w:keepNext/>
      <w:keepLines/>
      <w:outlineLvl w:val="1"/>
    </w:pPr>
    <w:rPr>
      <w:rFonts w:eastAsiaTheme="majorEastAsia" w:cstheme="majorBidi"/>
      <w:bCs/>
      <w:color w:val="506671"/>
      <w:sz w:val="28"/>
      <w:szCs w:val="26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link w:val="Kopf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KopfzeileZchn">
    <w:name w:val="Kopfzeile Zchn"/>
    <w:basedOn w:val="Absatz-Standardschriftart"/>
    <w:link w:val="Kopfzeile"/>
    <w:uiPriority w:val="99"/>
    <w:rsid w:val="00380AC8"/>
  </w:style>
  <w:style w:type="paragraph" w:styleId="Fuzeile">
    <w:name w:val="footer"/>
    <w:basedOn w:val="Standard"/>
    <w:link w:val="FuzeileZchn"/>
    <w:uiPriority w:val="99"/>
    <w:unhideWhenUsed/>
    <w:rsid w:val="00380AC8"/>
    <w:pPr>
      <w:tabs>
        <w:tab w:val="center" w:pos="4536"/>
        <w:tab w:val="right" w:pos="9072"/>
      </w:tabs>
    </w:pPr>
  </w:style>
  <w:style w:type="character" w:customStyle="1" w:styleId="FuzeileZchn">
    <w:name w:val="Fußzeile Zchn"/>
    <w:basedOn w:val="Absatz-Standardschriftart"/>
    <w:link w:val="Fuzeile"/>
    <w:uiPriority w:val="99"/>
    <w:rsid w:val="00380AC8"/>
  </w:style>
  <w:style w:type="character" w:styleId="Platzhaltertext">
    <w:name w:val="Placeholder Text"/>
    <w:basedOn w:val="Absatz-Standardschriftart"/>
    <w:uiPriority w:val="99"/>
    <w:semiHidden/>
    <w:rsid w:val="00380AC8"/>
    <w:rPr>
      <w:color w:val="808080"/>
    </w:rPr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380AC8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380AC8"/>
    <w:rPr>
      <w:rFonts w:ascii="Tahoma" w:hAnsi="Tahoma" w:cs="Tahoma"/>
      <w:sz w:val="16"/>
      <w:szCs w:val="16"/>
    </w:rPr>
  </w:style>
  <w:style w:type="character" w:customStyle="1" w:styleId="berschrift1Zchn">
    <w:name w:val="Überschrift 1 Zchn"/>
    <w:basedOn w:val="Absatz-Standardschriftart"/>
    <w:link w:val="berschrift1"/>
    <w:uiPriority w:val="9"/>
    <w:rsid w:val="00025DDF"/>
    <w:rPr>
      <w:rFonts w:ascii="E+H Serif" w:eastAsiaTheme="majorEastAsia" w:hAnsi="E+H Serif" w:cstheme="majorBidi"/>
      <w:b/>
      <w:bCs/>
      <w:noProof/>
      <w:color w:val="A8005C"/>
      <w:sz w:val="48"/>
      <w:szCs w:val="28"/>
      <w:lang w:eastAsia="de-CH"/>
    </w:rPr>
  </w:style>
  <w:style w:type="character" w:customStyle="1" w:styleId="berschrift2Zchn">
    <w:name w:val="Überschrift 2 Zchn"/>
    <w:basedOn w:val="Absatz-Standardschriftart"/>
    <w:link w:val="berschrift2"/>
    <w:uiPriority w:val="9"/>
    <w:rsid w:val="00025DDF"/>
    <w:rPr>
      <w:rFonts w:ascii="E+H Serif" w:eastAsiaTheme="majorEastAsia" w:hAnsi="E+H Serif" w:cstheme="majorBidi"/>
      <w:bCs/>
      <w:color w:val="506671"/>
      <w:sz w:val="28"/>
      <w:szCs w:val="26"/>
    </w:rPr>
  </w:style>
  <w:style w:type="paragraph" w:customStyle="1" w:styleId="DokumententypDatum">
    <w:name w:val="Dokumententyp/Datum"/>
    <w:basedOn w:val="berschrift2"/>
    <w:qFormat/>
    <w:rsid w:val="00025DDF"/>
    <w:rPr>
      <w:szCs w:val="28"/>
    </w:rPr>
  </w:style>
  <w:style w:type="table" w:styleId="Tabellenraster">
    <w:name w:val="Table Grid"/>
    <w:basedOn w:val="NormaleTabelle"/>
    <w:uiPriority w:val="59"/>
    <w:rsid w:val="006962C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TitelimText">
    <w:name w:val="Titel im Text"/>
    <w:basedOn w:val="Standard"/>
    <w:next w:val="Standard"/>
    <w:qFormat/>
    <w:rsid w:val="00D84A90"/>
    <w:rPr>
      <w:b/>
      <w:noProof/>
    </w:rPr>
  </w:style>
  <w:style w:type="paragraph" w:customStyle="1" w:styleId="Texttitle">
    <w:name w:val="Text title"/>
    <w:basedOn w:val="Standard"/>
    <w:next w:val="Standard"/>
    <w:qFormat/>
    <w:rsid w:val="006527DE"/>
    <w:rPr>
      <w:b/>
      <w:noProof/>
      <w:lang w:val="en-US"/>
    </w:rPr>
  </w:style>
  <w:style w:type="paragraph" w:styleId="Titel">
    <w:name w:val="Title"/>
    <w:basedOn w:val="Standard"/>
    <w:next w:val="Standard"/>
    <w:link w:val="TitelZchn"/>
    <w:uiPriority w:val="10"/>
    <w:rsid w:val="008274A8"/>
    <w:pPr>
      <w:pBdr>
        <w:bottom w:val="single" w:sz="8" w:space="4" w:color="4F81BD" w:themeColor="accent1"/>
      </w:pBdr>
      <w:spacing w:after="300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TitelZchn">
    <w:name w:val="Titel Zchn"/>
    <w:basedOn w:val="Absatz-Standardschriftart"/>
    <w:link w:val="Titel"/>
    <w:uiPriority w:val="10"/>
    <w:rsid w:val="008274A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  <w:lang w:val="de-DE"/>
    </w:rPr>
  </w:style>
  <w:style w:type="paragraph" w:styleId="Untertitel">
    <w:name w:val="Subtitle"/>
    <w:basedOn w:val="Standard"/>
    <w:next w:val="Standard"/>
    <w:link w:val="UntertitelZchn"/>
    <w:uiPriority w:val="11"/>
    <w:rsid w:val="008274A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</w:rPr>
  </w:style>
  <w:style w:type="character" w:customStyle="1" w:styleId="UntertitelZchn">
    <w:name w:val="Untertitel Zchn"/>
    <w:basedOn w:val="Absatz-Standardschriftart"/>
    <w:link w:val="Untertitel"/>
    <w:uiPriority w:val="11"/>
    <w:rsid w:val="008274A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  <w:lang w:val="de-DE"/>
    </w:rPr>
  </w:style>
  <w:style w:type="character" w:styleId="Hyperlink">
    <w:name w:val="Hyperlink"/>
    <w:basedOn w:val="Absatz-Standardschriftart"/>
    <w:uiPriority w:val="99"/>
    <w:unhideWhenUsed/>
    <w:rsid w:val="00C1012E"/>
    <w:rPr>
      <w:color w:val="0000FF"/>
      <w:u w:val="single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6415E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unhideWhenUsed/>
    <w:rsid w:val="006415E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rsid w:val="006415E6"/>
    <w:rPr>
      <w:rFonts w:ascii="E+H Serif" w:hAnsi="E+H Serif"/>
      <w:color w:val="000000" w:themeColor="text1"/>
      <w:lang w:val="de-DE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6415E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6415E6"/>
    <w:rPr>
      <w:rFonts w:ascii="E+H Serif" w:hAnsi="E+H Serif"/>
      <w:b/>
      <w:bCs/>
      <w:color w:val="000000" w:themeColor="text1"/>
      <w:lang w:val="de-DE"/>
    </w:rPr>
  </w:style>
  <w:style w:type="character" w:styleId="NichtaufgelsteErwhnung">
    <w:name w:val="Unresolved Mention"/>
    <w:basedOn w:val="Absatz-Standardschriftart"/>
    <w:uiPriority w:val="99"/>
    <w:semiHidden/>
    <w:unhideWhenUsed/>
    <w:rsid w:val="005218E8"/>
    <w:rPr>
      <w:color w:val="605E5C"/>
      <w:shd w:val="clear" w:color="auto" w:fill="E1DFDD"/>
    </w:rPr>
  </w:style>
  <w:style w:type="paragraph" w:styleId="Listenabsatz">
    <w:name w:val="List Paragraph"/>
    <w:basedOn w:val="Standard"/>
    <w:uiPriority w:val="34"/>
    <w:qFormat/>
    <w:rsid w:val="001C7FA3"/>
    <w:pPr>
      <w:ind w:left="720"/>
      <w:contextualSpacing/>
    </w:pPr>
  </w:style>
  <w:style w:type="character" w:styleId="BesuchterLink">
    <w:name w:val="FollowedHyperlink"/>
    <w:basedOn w:val="Absatz-Standardschriftart"/>
    <w:uiPriority w:val="99"/>
    <w:semiHidden/>
    <w:unhideWhenUsed/>
    <w:rsid w:val="00956FB3"/>
    <w:rPr>
      <w:color w:val="800080" w:themeColor="followedHyperlink"/>
      <w:u w:val="single"/>
    </w:rPr>
  </w:style>
  <w:style w:type="paragraph" w:styleId="berarbeitung">
    <w:name w:val="Revision"/>
    <w:hidden/>
    <w:uiPriority w:val="99"/>
    <w:semiHidden/>
    <w:rsid w:val="00AD3055"/>
    <w:rPr>
      <w:rFonts w:eastAsia="Times New Roman"/>
      <w:sz w:val="24"/>
      <w:szCs w:val="24"/>
      <w:lang w:val="de-DE" w:eastAsia="de-DE"/>
    </w:rPr>
  </w:style>
  <w:style w:type="character" w:customStyle="1" w:styleId="cf01">
    <w:name w:val="cf01"/>
    <w:basedOn w:val="Absatz-Standardschriftart"/>
    <w:rsid w:val="001071F7"/>
    <w:rPr>
      <w:rFonts w:ascii="Segoe UI" w:hAnsi="Segoe UI" w:cs="Segoe UI" w:hint="default"/>
      <w:sz w:val="18"/>
      <w:szCs w:val="18"/>
    </w:rPr>
  </w:style>
  <w:style w:type="character" w:styleId="Erwhnung">
    <w:name w:val="Mention"/>
    <w:basedOn w:val="Absatz-Standardschriftart"/>
    <w:uiPriority w:val="99"/>
    <w:unhideWhenUsed/>
    <w:rsid w:val="00FF7839"/>
    <w:rPr>
      <w:color w:val="2B579A"/>
      <w:shd w:val="clear" w:color="auto" w:fill="E1DFDD"/>
    </w:rPr>
  </w:style>
  <w:style w:type="character" w:customStyle="1" w:styleId="ui-provider">
    <w:name w:val="ui-provider"/>
    <w:basedOn w:val="Absatz-Standardschriftart"/>
    <w:rsid w:val="00CF461A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ivs>
    <w:div w:id="137192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99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9650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31430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815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0744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51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0130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499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4461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1791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6706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jpg"/><Relationship Id="rId1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image" Target="media/image1.jpeg"/><Relationship Id="rId17" Type="http://schemas.openxmlformats.org/officeDocument/2006/relationships/fontTable" Target="fontTable.xml"/><Relationship Id="rId2" Type="http://schemas.openxmlformats.org/officeDocument/2006/relationships/customXml" Target="../customXml/item2.xml"/><Relationship Id="rId16" Type="http://schemas.openxmlformats.org/officeDocument/2006/relationships/footer" Target="foot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footer" Target="footer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em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876C8A031B47844BBF9E220BABD84504" ma:contentTypeVersion="19" ma:contentTypeDescription="Create a new document." ma:contentTypeScope="" ma:versionID="f21181f7b609985cf05fcb4cd2723c87">
  <xsd:schema xmlns:xsd="http://www.w3.org/2001/XMLSchema" xmlns:xs="http://www.w3.org/2001/XMLSchema" xmlns:p="http://schemas.microsoft.com/office/2006/metadata/properties" xmlns:ns2="b69abb7a-b9a2-435a-b8ee-9ce20c5a9f64" xmlns:ns3="b25923b4-4848-4964-bb33-eb68cd475360" targetNamespace="http://schemas.microsoft.com/office/2006/metadata/properties" ma:root="true" ma:fieldsID="5cd3da282210e82f20390b7ff2eb08f2" ns2:_="" ns3:_="">
    <xsd:import namespace="b69abb7a-b9a2-435a-b8ee-9ce20c5a9f64"/>
    <xsd:import namespace="b25923b4-4848-4964-bb33-eb68cd475360"/>
    <xsd:element name="properties">
      <xsd:complexType>
        <xsd:sequence>
          <xsd:element name="documentManagement">
            <xsd:complexType>
              <xsd:all>
                <xsd:element ref="ns2:_dlc_DocId" minOccurs="0"/>
                <xsd:element ref="ns2:_dlc_DocIdUrl" minOccurs="0"/>
                <xsd:element ref="ns2:_dlc_DocIdPersistId" minOccurs="0"/>
                <xsd:element ref="ns2:TaxKeywordTaxHTField" minOccurs="0"/>
                <xsd:element ref="ns2:TaxCatchAll" minOccurs="0"/>
                <xsd:element ref="ns3:MediaServiceMetadata" minOccurs="0"/>
                <xsd:element ref="ns3:MediaServiceFastMetadata" minOccurs="0"/>
                <xsd:element ref="ns2:SharedWithUsers" minOccurs="0"/>
                <xsd:element ref="ns2:SharedWithDetails" minOccurs="0"/>
                <xsd:element ref="ns3:lcf76f155ced4ddcb4097134ff3c332f" minOccurs="0"/>
                <xsd:element ref="ns3:MediaServiceDateTaken" minOccurs="0"/>
                <xsd:element ref="ns3:MediaServiceGenerationTime" minOccurs="0"/>
                <xsd:element ref="ns3:MediaServiceEventHashCode" minOccurs="0"/>
                <xsd:element ref="ns3:MediaLengthInSeconds" minOccurs="0"/>
                <xsd:element ref="ns3:MediaServiceOCR" minOccurs="0"/>
                <xsd:element ref="ns3:MediaServiceLocation" minOccurs="0"/>
                <xsd:element ref="ns3:Thumbnail" minOccurs="0"/>
                <xsd:element ref="ns3:MediaServiceObjectDetectorVersions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69abb7a-b9a2-435a-b8ee-9ce20c5a9f64" elementFormDefault="qualified">
    <xsd:import namespace="http://schemas.microsoft.com/office/2006/documentManagement/types"/>
    <xsd:import namespace="http://schemas.microsoft.com/office/infopath/2007/PartnerControls"/>
    <xsd:element name="_dlc_DocId" ma:index="8" nillable="true" ma:displayName="Document ID Value" ma:description="The value of the document ID assigned to this item." ma:internalName="_dlc_DocId" ma:readOnly="true">
      <xsd:simpleType>
        <xsd:restriction base="dms:Text"/>
      </xsd:simpleType>
    </xsd:element>
    <xsd:element name="_dlc_DocIdUrl" ma:index="9" nillable="true" ma:displayName="Document ID" ma:description="Permanent link to this document." ma:hidden="true" ma:internalName="_dlc_DocIdUrl" ma:readOnly="true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_dlc_DocIdPersistId" ma:index="10" nillable="true" ma:displayName="Persist ID" ma:description="Keep ID on add." ma:hidden="true" ma:internalName="_dlc_DocIdPersistId" ma:readOnly="true">
      <xsd:simpleType>
        <xsd:restriction base="dms:Boolean"/>
      </xsd:simpleType>
    </xsd:element>
    <xsd:element name="TaxKeywordTaxHTField" ma:index="12" nillable="true" ma:taxonomy="true" ma:internalName="TaxKeywordTaxHTField" ma:taxonomyFieldName="TaxKeyword" ma:displayName="Tags" ma:fieldId="{23f27201-bee3-471e-b2e7-b64fd8b7ca38}" ma:taxonomyMulti="true" ma:sspId="c6465ffd-3483-425a-9bf3-5cb225f4cc5f" ma:termSetId="00000000-0000-0000-0000-000000000000" ma:anchorId="00000000-0000-0000-0000-000000000000" ma:open="true" ma:isKeyword="true">
      <xsd:complexType>
        <xsd:sequence>
          <xsd:element ref="pc:Terms" minOccurs="0" maxOccurs="1"/>
        </xsd:sequence>
      </xsd:complexType>
    </xsd:element>
    <xsd:element name="TaxCatchAll" ma:index="13" nillable="true" ma:displayName="Taxonomy Catch All Column" ma:hidden="true" ma:list="{a8e2666e-e610-4cc3-82d7-cc03aa3bf011}" ma:internalName="TaxCatchAll" ma:showField="CatchAllData" ma:web="b69abb7a-b9a2-435a-b8ee-9ce20c5a9f6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5923b4-4848-4964-bb33-eb68cd47536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14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15" nillable="true" ma:displayName="MediaServiceFastMetadata" ma:hidden="true" ma:internalName="MediaServiceFastMetadata" ma:readOnly="true">
      <xsd:simpleType>
        <xsd:restriction base="dms:Note"/>
      </xsd:simpleType>
    </xsd:element>
    <xsd:element name="lcf76f155ced4ddcb4097134ff3c332f" ma:index="19" nillable="true" ma:taxonomy="true" ma:internalName="lcf76f155ced4ddcb4097134ff3c332f" ma:taxonomyFieldName="MediaServiceImageTags" ma:displayName="Image Tags" ma:readOnly="false" ma:fieldId="{5cf76f15-5ced-4ddc-b409-7134ff3c332f}" ma:taxonomyMulti="true" ma:sspId="c6465ffd-3483-425a-9bf3-5cb225f4cc5f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DateTaken" ma:index="20" nillable="true" ma:displayName="MediaServiceDateTaken" ma:hidden="true" ma:internalName="MediaServiceDateTaken" ma:readOnly="true">
      <xsd:simpleType>
        <xsd:restriction base="dms:Text"/>
      </xsd:simpleType>
    </xsd:element>
    <xsd:element name="MediaServiceGenerationTime" ma:index="2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2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3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25" nillable="true" ma:displayName="Location" ma:indexed="true" ma:internalName="MediaServiceLocation" ma:readOnly="true">
      <xsd:simpleType>
        <xsd:restriction base="dms:Text"/>
      </xsd:simpleType>
    </xsd:element>
    <xsd:element name="Thumbnail" ma:index="26" nillable="true" ma:displayName="Thumbnail" ma:format="Thumbnail" ma:internalName="Thumbnail">
      <xsd:simpleType>
        <xsd:restriction base="dms:Unknown"/>
      </xsd:simpleType>
    </xsd:element>
    <xsd:element name="MediaServiceObjectDetectorVersions" ma:index="27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8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?mso-contentType ?>
<spe:Receivers xmlns:spe="http://schemas.microsoft.com/sharepoint/events">
  <Receiver>
    <Name>Document ID Generator</Name>
    <Synchronization>Synchronous</Synchronization>
    <Type>10001</Type>
    <SequenceNumber>1000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10002</Type>
    <SequenceNumber>1001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10004</Type>
    <SequenceNumber>1002</SequenceNumber>
    <Url/>
    <Assembly>Microsoft.Office.DocumentManagement, Version=16.0.0.0, Culture=neutral, PublicKeyToken=71e9bce111e9429c</Assembly>
    <Class>Microsoft.Office.DocumentManagement.Internal.DocIdHandler</Class>
    <Data/>
    <Filter/>
  </Receiver>
  <Receiver>
    <Name>Document ID Generator</Name>
    <Synchronization>Synchronous</Synchronization>
    <Type>10006</Type>
    <SequenceNumber>1003</SequenceNumber>
    <Url/>
    <Assembly>Microsoft.Office.DocumentManagement, Version=16.0.0.0, Culture=neutral, PublicKeyToken=71e9bce111e9429c</Assembly>
    <Class>Microsoft.Office.DocumentManagement.Internal.DocIdHandler</Class>
    <Data/>
    <Filter/>
  </Receiver>
</spe:Receivers>
</file>

<file path=customXml/item5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dlc_DocId xmlns="b69abb7a-b9a2-435a-b8ee-9ce20c5a9f64">V37UCXUZ6S6M-2046529389-123806</_dlc_DocId>
    <TaxCatchAll xmlns="b69abb7a-b9a2-435a-b8ee-9ce20c5a9f64">
      <Value>166</Value>
    </TaxCatchAll>
    <TaxKeywordTaxHTField xmlns="b69abb7a-b9a2-435a-b8ee-9ce20c5a9f64">
      <Terms xmlns="http://schemas.microsoft.com/office/infopath/2007/PartnerControls">
        <TermInfo xmlns="http://schemas.microsoft.com/office/infopath/2007/PartnerControls">
          <TermName xmlns="http://schemas.microsoft.com/office/infopath/2007/PartnerControls">Medienmitteilung</TermName>
          <TermId xmlns="http://schemas.microsoft.com/office/infopath/2007/PartnerControls">5b4dece8-758b-4c57-90b3-28d0d6fd530a</TermId>
        </TermInfo>
      </Terms>
    </TaxKeywordTaxHTField>
    <_dlc_DocIdUrl xmlns="b69abb7a-b9a2-435a-b8ee-9ce20c5a9f64">
      <Url>https://endresshauser.sharepoint.com/teams/ou0000820/_layouts/15/DocIdRedir.aspx?ID=V37UCXUZ6S6M-2046529389-123806</Url>
      <Description>V37UCXUZ6S6M-2046529389-123806</Description>
    </_dlc_DocIdUrl>
    <lcf76f155ced4ddcb4097134ff3c332f xmlns="b25923b4-4848-4964-bb33-eb68cd475360">
      <Terms xmlns="http://schemas.microsoft.com/office/infopath/2007/PartnerControls"/>
    </lcf76f155ced4ddcb4097134ff3c332f>
    <Thumbnail xmlns="b25923b4-4848-4964-bb33-eb68cd475360" xsi:nil="true"/>
  </documentManagement>
</p:properties>
</file>

<file path=customXml/itemProps1.xml><?xml version="1.0" encoding="utf-8"?>
<ds:datastoreItem xmlns:ds="http://schemas.openxmlformats.org/officeDocument/2006/customXml" ds:itemID="{DC2B9ADB-77F0-4662-A15B-B8A494903038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738805CF-598D-413E-9FEE-A4B1E35DCF0D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69abb7a-b9a2-435a-b8ee-9ce20c5a9f64"/>
    <ds:schemaRef ds:uri="b25923b4-4848-4964-bb33-eb68cd475360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2823C9C3-7CA5-4FD8-8BCF-5BD0DAD73846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021917BB-DDB1-4684-9D49-3717B73C3CD9}">
  <ds:schemaRefs>
    <ds:schemaRef ds:uri="http://schemas.microsoft.com/sharepoint/events"/>
  </ds:schemaRefs>
</ds:datastoreItem>
</file>

<file path=customXml/itemProps5.xml><?xml version="1.0" encoding="utf-8"?>
<ds:datastoreItem xmlns:ds="http://schemas.openxmlformats.org/officeDocument/2006/customXml" ds:itemID="{21B6562B-4EAE-48B2-9C80-0D1422C9BBF3}">
  <ds:schemaRefs>
    <ds:schemaRef ds:uri="http://schemas.microsoft.com/office/2006/metadata/properties"/>
    <ds:schemaRef ds:uri="http://schemas.microsoft.com/office/infopath/2007/PartnerControls"/>
    <ds:schemaRef ds:uri="b69abb7a-b9a2-435a-b8ee-9ce20c5a9f64"/>
    <ds:schemaRef ds:uri="b25923b4-4848-4964-bb33-eb68cd475360"/>
  </ds:schemaRefs>
</ds:datastoreItem>
</file>

<file path=docMetadata/LabelInfo.xml><?xml version="1.0" encoding="utf-8"?>
<clbl:labelList xmlns:clbl="http://schemas.microsoft.com/office/2020/mipLabelMetadata">
  <clbl:label id="{2988f0a4-524a-45f2-829d-417725fa4957}" enabled="1" method="Privileged" siteId="{52daf2a9-3b73-4da4-ac6a-3f81adc92b7e}" removed="0"/>
</clbl:labelList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3</Pages>
  <Words>664</Words>
  <Characters>3789</Characters>
  <Application>Microsoft Office Word</Application>
  <DocSecurity>0</DocSecurity>
  <Lines>31</Lines>
  <Paragraphs>8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Titel</vt:lpstr>
      </vt:variant>
      <vt:variant>
        <vt:i4>1</vt:i4>
      </vt:variant>
    </vt:vector>
  </HeadingPairs>
  <TitlesOfParts>
    <vt:vector size="2" baseType="lpstr">
      <vt:lpstr/>
      <vt:lpstr/>
    </vt:vector>
  </TitlesOfParts>
  <Company>Endress+Hauser</Company>
  <LinksUpToDate>false</LinksUpToDate>
  <CharactersWithSpaces>4445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Office-Benutzer</dc:creator>
  <cp:keywords>Medienmitteilung</cp:keywords>
  <cp:lastModifiedBy>Kristina Rodriguez</cp:lastModifiedBy>
  <cp:revision>154</cp:revision>
  <cp:lastPrinted>2024-10-30T08:36:00Z</cp:lastPrinted>
  <dcterms:created xsi:type="dcterms:W3CDTF">2024-05-27T17:56:00Z</dcterms:created>
  <dcterms:modified xsi:type="dcterms:W3CDTF">2024-10-30T08:36:00Z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2988f0a4-524a-45f2-829d-417725fa4957_Enabled">
    <vt:lpwstr>True</vt:lpwstr>
  </property>
  <property fmtid="{D5CDD505-2E9C-101B-9397-08002B2CF9AE}" pid="3" name="MSIP_Label_2988f0a4-524a-45f2-829d-417725fa4957_SiteId">
    <vt:lpwstr>52daf2a9-3b73-4da4-ac6a-3f81adc92b7e</vt:lpwstr>
  </property>
  <property fmtid="{D5CDD505-2E9C-101B-9397-08002B2CF9AE}" pid="4" name="MSIP_Label_2988f0a4-524a-45f2-829d-417725fa4957_Owner">
    <vt:lpwstr>martin.raab@endress.com</vt:lpwstr>
  </property>
  <property fmtid="{D5CDD505-2E9C-101B-9397-08002B2CF9AE}" pid="5" name="MSIP_Label_2988f0a4-524a-45f2-829d-417725fa4957_SetDate">
    <vt:lpwstr>2020-01-14T16:17:25.9032026Z</vt:lpwstr>
  </property>
  <property fmtid="{D5CDD505-2E9C-101B-9397-08002B2CF9AE}" pid="6" name="MSIP_Label_2988f0a4-524a-45f2-829d-417725fa4957_Name">
    <vt:lpwstr>Not Protected</vt:lpwstr>
  </property>
  <property fmtid="{D5CDD505-2E9C-101B-9397-08002B2CF9AE}" pid="7" name="MSIP_Label_2988f0a4-524a-45f2-829d-417725fa4957_Application">
    <vt:lpwstr>Microsoft Azure Information Protection</vt:lpwstr>
  </property>
  <property fmtid="{D5CDD505-2E9C-101B-9397-08002B2CF9AE}" pid="8" name="MSIP_Label_2988f0a4-524a-45f2-829d-417725fa4957_ActionId">
    <vt:lpwstr>136b5c5c-9f55-453d-b864-b2e7ccbda095</vt:lpwstr>
  </property>
  <property fmtid="{D5CDD505-2E9C-101B-9397-08002B2CF9AE}" pid="9" name="MSIP_Label_2988f0a4-524a-45f2-829d-417725fa4957_Extended_MSFT_Method">
    <vt:lpwstr>Automatic</vt:lpwstr>
  </property>
  <property fmtid="{D5CDD505-2E9C-101B-9397-08002B2CF9AE}" pid="10" name="Sensitivity">
    <vt:lpwstr>Not Protected</vt:lpwstr>
  </property>
  <property fmtid="{D5CDD505-2E9C-101B-9397-08002B2CF9AE}" pid="11" name="TaxKeyword">
    <vt:lpwstr>166;#Medienmitteilung|5b4dece8-758b-4c57-90b3-28d0d6fd530a</vt:lpwstr>
  </property>
  <property fmtid="{D5CDD505-2E9C-101B-9397-08002B2CF9AE}" pid="12" name="ContentTypeId">
    <vt:lpwstr>0x010100876C8A031B47844BBF9E220BABD84504</vt:lpwstr>
  </property>
  <property fmtid="{D5CDD505-2E9C-101B-9397-08002B2CF9AE}" pid="13" name="_dlc_DocIdItemGuid">
    <vt:lpwstr>8a4fbeeb-27b7-48d6-9b52-9def6ab75a6d</vt:lpwstr>
  </property>
  <property fmtid="{D5CDD505-2E9C-101B-9397-08002B2CF9AE}" pid="14" name="e7b6fd1f731240b7bb7a939f00ddd4d3">
    <vt:lpwstr/>
  </property>
  <property fmtid="{D5CDD505-2E9C-101B-9397-08002B2CF9AE}" pid="15" name="if4590bdb5564c139f75ab6fb3bffd26">
    <vt:lpwstr/>
  </property>
  <property fmtid="{D5CDD505-2E9C-101B-9397-08002B2CF9AE}" pid="16" name="o8f9aa986dc248ada3d82cb340e4cd2f">
    <vt:lpwstr/>
  </property>
  <property fmtid="{D5CDD505-2E9C-101B-9397-08002B2CF9AE}" pid="17" name="n30b703cb4ee4db2afa27551831a630b">
    <vt:lpwstr/>
  </property>
  <property fmtid="{D5CDD505-2E9C-101B-9397-08002B2CF9AE}" pid="18" name="MediaServiceImageTags">
    <vt:lpwstr/>
  </property>
  <property fmtid="{D5CDD505-2E9C-101B-9397-08002B2CF9AE}" pid="19" name="EH_P_Video_Channel">
    <vt:lpwstr/>
  </property>
  <property fmtid="{D5CDD505-2E9C-101B-9397-08002B2CF9AE}" pid="20" name="EH_P_Entity">
    <vt:lpwstr/>
  </property>
  <property fmtid="{D5CDD505-2E9C-101B-9397-08002B2CF9AE}" pid="21" name="EH_P_Product_Area">
    <vt:lpwstr/>
  </property>
  <property fmtid="{D5CDD505-2E9C-101B-9397-08002B2CF9AE}" pid="22" name="EH_P_Information_classification">
    <vt:lpwstr/>
  </property>
  <property fmtid="{D5CDD505-2E9C-101B-9397-08002B2CF9AE}" pid="23" name="EH_P_Industry">
    <vt:lpwstr/>
  </property>
  <property fmtid="{D5CDD505-2E9C-101B-9397-08002B2CF9AE}" pid="24" name="d09039adbf9440139111968ba3b5b1c9">
    <vt:lpwstr/>
  </property>
  <property fmtid="{D5CDD505-2E9C-101B-9397-08002B2CF9AE}" pid="25" name="EH_P_Function">
    <vt:lpwstr/>
  </property>
  <property fmtid="{D5CDD505-2E9C-101B-9397-08002B2CF9AE}" pid="26" name="m85e26becb4a43a1ae27cce82b2c53a1">
    <vt:lpwstr/>
  </property>
</Properties>
</file>